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人类遗传资源采集、收集、买卖、出口、出境、承诺书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盖院公章申请</w:t>
      </w:r>
    </w:p>
    <w:tbl>
      <w:tblPr>
        <w:tblStyle w:val="4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7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立项编号</w:t>
            </w:r>
          </w:p>
        </w:tc>
        <w:tc>
          <w:tcPr>
            <w:tcW w:w="67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合作方/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申办者</w:t>
            </w:r>
          </w:p>
        </w:tc>
        <w:tc>
          <w:tcPr>
            <w:tcW w:w="673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673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科室：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申请活动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6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□A.采集□B.国际合作审批□C.国际合作备案□D.保藏审批□E.出境审批□F.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对外提供或开放使用备案</w:t>
            </w:r>
          </w:p>
        </w:tc>
      </w:tr>
    </w:tbl>
    <w:p>
      <w:pPr>
        <w:rPr>
          <w:b/>
          <w:sz w:val="32"/>
          <w:szCs w:val="32"/>
        </w:rPr>
      </w:pPr>
    </w:p>
    <w:tbl>
      <w:tblPr>
        <w:tblStyle w:val="4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 xml:space="preserve">审 批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top"/>
          </w:tcPr>
          <w:p>
            <w:pPr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项目负责人（PI）：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签字：     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IIT项目管理办公室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办公室：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ind w:firstLine="280" w:firstLine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签字：     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处（必要时）：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签字：     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主管院领导：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签字：                日期：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2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16"/>
        <w:szCs w:val="16"/>
        <w:lang w:eastAsia="zh-CN"/>
      </w:rPr>
    </w:pP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南昌大学第一附属医院</w:t>
    </w:r>
    <w:bookmarkStart w:id="0" w:name="OLE_LINK1"/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IIT项目管理办公室</w:t>
    </w:r>
    <w:bookmarkEnd w:id="0"/>
    <w:r>
      <w:rPr>
        <w:rFonts w:hint="eastAsia"/>
        <w:lang w:eastAsia="zh-CN"/>
      </w:rPr>
      <w:t xml:space="preserve"> </w:t>
    </w:r>
    <w:r>
      <w:rPr>
        <w:rFonts w:hint="eastAsia"/>
        <w:lang w:val="en-US" w:eastAsia="zh-CN"/>
      </w:rPr>
      <w:t xml:space="preserve">             </w:t>
    </w:r>
    <w:bookmarkStart w:id="1" w:name="_GoBack"/>
    <w:bookmarkEnd w:id="1"/>
    <w:r>
      <w:rPr>
        <w:rFonts w:hint="eastAsia"/>
        <w:lang w:val="en-US" w:eastAsia="zh-CN"/>
      </w:rPr>
      <w:t xml:space="preserve">  </w:t>
    </w:r>
    <w:r>
      <w:rPr>
        <w:rFonts w:hint="eastAsia"/>
        <w:sz w:val="16"/>
        <w:szCs w:val="16"/>
        <w:lang w:val="en-US" w:eastAsia="zh-CN"/>
      </w:rPr>
      <w:t xml:space="preserve"> </w:t>
    </w:r>
    <w:r>
      <w:rPr>
        <w:rFonts w:hint="eastAsia" w:ascii="Times New Roman" w:hAnsi="Times New Roman" w:eastAsia="仿宋_GB2312" w:cs="Times New Roman"/>
        <w:sz w:val="24"/>
        <w:szCs w:val="24"/>
        <w:lang w:val="en-US" w:eastAsia="zh-CN"/>
      </w:rPr>
      <w:t>AF-1-</w:t>
    </w:r>
    <w:r>
      <w:rPr>
        <w:rFonts w:hint="default" w:ascii="Times New Roman" w:hAnsi="Times New Roman" w:eastAsia="仿宋_GB2312" w:cs="Times New Roman"/>
        <w:sz w:val="24"/>
        <w:szCs w:val="24"/>
        <w:lang w:val="en-US" w:eastAsia="zh-CN"/>
      </w:rPr>
      <w:t>YFY-IIT-SOP-</w:t>
    </w:r>
    <w:r>
      <w:rPr>
        <w:rFonts w:hint="eastAsia" w:ascii="Times New Roman" w:hAnsi="Times New Roman" w:eastAsia="仿宋_GB2312" w:cs="Times New Roman"/>
        <w:sz w:val="24"/>
        <w:szCs w:val="24"/>
        <w:lang w:val="en-US" w:eastAsia="zh-CN"/>
      </w:rPr>
      <w:t>04</w:t>
    </w:r>
    <w:r>
      <w:rPr>
        <w:rFonts w:hint="default" w:ascii="Times New Roman" w:hAnsi="Times New Roman" w:eastAsia="仿宋_GB2312" w:cs="Times New Roman"/>
        <w:sz w:val="24"/>
        <w:szCs w:val="24"/>
        <w:lang w:val="en-US" w:eastAsia="zh-CN"/>
      </w:rPr>
      <w:t>-1.0</w:t>
    </w:r>
    <w:r>
      <w:rPr>
        <w:rFonts w:hint="eastAsia" w:ascii="Times New Roman" w:hAnsi="Times New Roman" w:eastAsia="仿宋_GB2312" w:cs="Times New Roman"/>
        <w:sz w:val="24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59A10642"/>
    <w:rsid w:val="53821E00"/>
    <w:rsid w:val="59A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3</TotalTime>
  <ScaleCrop>false</ScaleCrop>
  <LinksUpToDate>false</LinksUpToDate>
  <CharactersWithSpaces>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2022-11-17T01:13:00Z</dcterms:created>
  <dc:creator>程晓华</dc:creator>
  <cp:lastModifiedBy>程晓华</cp:lastModifiedBy>
  <dcterms:modified xsi:type="dcterms:W3CDTF">2022-11-17T01:27:10Z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ED201F04BC484B3D95448288DBEF6805</vt:lpwstr>
  </property>
</Properties>
</file>