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801" w:firstLineChars="345"/>
        <w:rPr>
          <w:rFonts w:hint="eastAsia"/>
          <w:b/>
          <w:bCs/>
          <w:sz w:val="52"/>
          <w:szCs w:val="52"/>
        </w:rPr>
      </w:pPr>
      <w:r>
        <w:rPr>
          <w:b/>
          <w:bCs/>
          <w:sz w:val="52"/>
          <w:szCs w:val="52"/>
        </w:rPr>
        <w:drawing>
          <wp:inline distT="0" distB="0" distL="0" distR="0">
            <wp:extent cx="2066925" cy="2514600"/>
            <wp:effectExtent l="19050" t="0" r="9525" b="0"/>
            <wp:docPr id="4" name="图片 1" descr="C:\Users\ADMINI~1\AppData\Local\Temp\WeChat Files\07d2dfc57c6694b62dffa161971d1c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C:\Users\ADMINI~1\AppData\Local\Temp\WeChat Files\07d2dfc57c6694b62dffa161971d1c7.jpg"/>
                    <pic:cNvPicPr>
                      <a:picLocks noChangeAspect="1" noChangeArrowheads="1"/>
                    </pic:cNvPicPr>
                  </pic:nvPicPr>
                  <pic:blipFill>
                    <a:blip r:embed="rId4" cstate="print"/>
                    <a:srcRect/>
                    <a:stretch>
                      <a:fillRect/>
                    </a:stretch>
                  </pic:blipFill>
                  <pic:spPr>
                    <a:xfrm>
                      <a:off x="0" y="0"/>
                      <a:ext cx="2066925" cy="2514600"/>
                    </a:xfrm>
                    <a:prstGeom prst="rect">
                      <a:avLst/>
                    </a:prstGeom>
                    <a:noFill/>
                    <a:ln w="9525">
                      <a:noFill/>
                      <a:miter lim="800000"/>
                      <a:headEnd/>
                      <a:tailEnd/>
                    </a:ln>
                  </pic:spPr>
                </pic:pic>
              </a:graphicData>
            </a:graphic>
          </wp:inline>
        </w:drawing>
      </w:r>
    </w:p>
    <w:p>
      <w:pPr>
        <w:ind w:firstLine="551" w:firstLineChars="196"/>
        <w:jc w:val="left"/>
        <w:rPr>
          <w:rFonts w:hint="eastAsia"/>
          <w:sz w:val="28"/>
          <w:szCs w:val="28"/>
        </w:rPr>
      </w:pPr>
      <w:r>
        <w:rPr>
          <w:rFonts w:hint="eastAsia"/>
          <w:b/>
          <w:bCs/>
          <w:sz w:val="28"/>
          <w:szCs w:val="28"/>
        </w:rPr>
        <w:t>郭光华</w:t>
      </w:r>
    </w:p>
    <w:p>
      <w:pPr>
        <w:ind w:firstLine="560" w:firstLineChars="200"/>
        <w:jc w:val="left"/>
        <w:rPr>
          <w:rFonts w:hint="eastAsia"/>
          <w:sz w:val="28"/>
          <w:szCs w:val="28"/>
        </w:rPr>
      </w:pPr>
      <w:r>
        <w:rPr>
          <w:rFonts w:hint="eastAsia"/>
          <w:sz w:val="28"/>
          <w:szCs w:val="28"/>
        </w:rPr>
        <w:t>华中科技大学医学博士</w:t>
      </w:r>
    </w:p>
    <w:p>
      <w:pPr>
        <w:ind w:firstLine="560" w:firstLineChars="200"/>
        <w:jc w:val="left"/>
        <w:rPr>
          <w:rFonts w:hint="eastAsia"/>
          <w:sz w:val="28"/>
          <w:szCs w:val="28"/>
        </w:rPr>
      </w:pPr>
      <w:r>
        <w:rPr>
          <w:rFonts w:hint="eastAsia"/>
          <w:sz w:val="28"/>
          <w:szCs w:val="28"/>
        </w:rPr>
        <w:t>二级教授、一级主任医师，博士生导师</w:t>
      </w:r>
    </w:p>
    <w:p>
      <w:pPr>
        <w:ind w:firstLine="560" w:firstLineChars="200"/>
        <w:jc w:val="left"/>
        <w:rPr>
          <w:rFonts w:hint="eastAsia"/>
          <w:sz w:val="28"/>
          <w:szCs w:val="28"/>
          <w:lang w:val="en-US" w:eastAsia="zh-CN"/>
        </w:rPr>
      </w:pPr>
      <w:r>
        <w:rPr>
          <w:rFonts w:hint="eastAsia"/>
          <w:sz w:val="28"/>
          <w:szCs w:val="28"/>
          <w:lang w:val="en-US" w:eastAsia="zh-CN"/>
        </w:rPr>
        <w:t>中国老年医学会烧创伤分会会长</w:t>
      </w:r>
    </w:p>
    <w:p>
      <w:pPr>
        <w:ind w:firstLine="560" w:firstLineChars="200"/>
        <w:jc w:val="left"/>
        <w:rPr>
          <w:rFonts w:hint="eastAsia"/>
          <w:sz w:val="28"/>
          <w:szCs w:val="28"/>
        </w:rPr>
      </w:pPr>
      <w:r>
        <w:rPr>
          <w:rFonts w:hint="eastAsia"/>
          <w:sz w:val="28"/>
          <w:szCs w:val="28"/>
        </w:rPr>
        <w:t>中华医学会烧伤外科学分会副主任委员</w:t>
      </w:r>
    </w:p>
    <w:p>
      <w:pPr>
        <w:ind w:firstLine="560" w:firstLineChars="200"/>
        <w:jc w:val="left"/>
        <w:rPr>
          <w:rFonts w:hint="eastAsia"/>
          <w:sz w:val="28"/>
          <w:szCs w:val="28"/>
        </w:rPr>
      </w:pPr>
      <w:r>
        <w:rPr>
          <w:rFonts w:hint="eastAsia"/>
          <w:sz w:val="28"/>
          <w:szCs w:val="28"/>
        </w:rPr>
        <w:t>《中华烧伤杂志》副总编辑</w:t>
      </w:r>
    </w:p>
    <w:p>
      <w:pPr>
        <w:ind w:firstLine="560" w:firstLineChars="200"/>
        <w:jc w:val="left"/>
        <w:rPr>
          <w:rFonts w:hint="eastAsia"/>
          <w:sz w:val="28"/>
          <w:szCs w:val="28"/>
        </w:rPr>
      </w:pPr>
      <w:r>
        <w:rPr>
          <w:rFonts w:hint="eastAsia"/>
          <w:sz w:val="28"/>
          <w:szCs w:val="28"/>
        </w:rPr>
        <w:t>现任江西省烧伤研究所所长。国家百千万人才工程人选，国务院特殊津贴专家，国家卫生部有突出贡献中青年专家，中央组织部直接联系中青年专家，江西省首批“赣鄱英才555工程”领军人才，江西省主要学科学术技术带头人，江西省卫生系统高层次学术技术带头人，江西省高校中青年学术技术带头人，南昌大学赣江杰出教授，国家卫生应急处置指导专家库烧伤科专业组专家。</w:t>
      </w:r>
    </w:p>
    <w:p>
      <w:pPr>
        <w:ind w:firstLine="560" w:firstLineChars="200"/>
        <w:jc w:val="left"/>
        <w:rPr>
          <w:sz w:val="28"/>
          <w:szCs w:val="28"/>
        </w:rPr>
      </w:pPr>
      <w:r>
        <w:rPr>
          <w:rFonts w:hint="eastAsia"/>
          <w:sz w:val="28"/>
          <w:szCs w:val="28"/>
          <w:lang w:val="en-US" w:eastAsia="zh-CN"/>
        </w:rPr>
        <w:t>中国老年医学会烧创伤分会会长，</w:t>
      </w:r>
      <w:r>
        <w:rPr>
          <w:rFonts w:hint="eastAsia"/>
          <w:sz w:val="28"/>
          <w:szCs w:val="28"/>
        </w:rPr>
        <w:t>中华医学会烧伤外科学分会副主任委员，中华医学会烧伤外科学分会重症学组组长，</w:t>
      </w:r>
      <w:bookmarkStart w:id="1" w:name="_GoBack"/>
      <w:bookmarkEnd w:id="1"/>
      <w:r>
        <w:rPr>
          <w:rFonts w:hint="eastAsia"/>
          <w:sz w:val="28"/>
          <w:szCs w:val="28"/>
        </w:rPr>
        <w:t>中国生物材料学会烧创伤创面修复材料分会副主任委员，海峡两岸医药卫生交流协会烧创伤暨组织修复专委会副主任委员，国家卫生健康委能力建设和继续教育创面修复科专家委员会委员，《中华烧伤杂志》副总编辑，《中华损伤与修复杂志》（电子版）副总编辑等。</w:t>
      </w:r>
    </w:p>
    <w:p>
      <w:pPr>
        <w:ind w:firstLine="560" w:firstLineChars="200"/>
        <w:jc w:val="left"/>
        <w:rPr>
          <w:sz w:val="28"/>
          <w:szCs w:val="28"/>
        </w:rPr>
      </w:pPr>
      <w:r>
        <w:rPr>
          <w:rFonts w:hint="eastAsia"/>
          <w:sz w:val="28"/>
          <w:szCs w:val="28"/>
        </w:rPr>
        <w:t>对危重烧伤合并吸入性损伤的救治、深度烧伤的早期处理、烧伤后肠内免疫营养治疗以及糖尿病足等慢性难愈性创面修复等方面有较深的造诣。主持国家级、省级科研项目20余项，在国内外核心期刊发表论文200余篇，主编专著4部，获国家科技进步</w:t>
      </w:r>
      <w:r>
        <w:rPr>
          <w:sz w:val="28"/>
          <w:szCs w:val="28"/>
        </w:rPr>
        <w:t>奖</w:t>
      </w:r>
      <w:r>
        <w:rPr>
          <w:rFonts w:hint="eastAsia"/>
          <w:sz w:val="28"/>
          <w:szCs w:val="28"/>
        </w:rPr>
        <w:t>二等奖2项，省部级科技进步</w:t>
      </w:r>
      <w:r>
        <w:rPr>
          <w:sz w:val="28"/>
          <w:szCs w:val="28"/>
        </w:rPr>
        <w:t>奖</w:t>
      </w:r>
      <w:r>
        <w:rPr>
          <w:rFonts w:hint="eastAsia"/>
          <w:sz w:val="28"/>
          <w:szCs w:val="28"/>
        </w:rPr>
        <w:t>二等奖4项，“黎鳌烧伤医学奖”二等奖</w:t>
      </w:r>
      <w:bookmarkStart w:id="0" w:name="OLE_LINK1"/>
      <w:r>
        <w:rPr>
          <w:rFonts w:hint="eastAsia"/>
          <w:sz w:val="28"/>
          <w:szCs w:val="28"/>
        </w:rPr>
        <w:t>1项</w:t>
      </w:r>
      <w:bookmarkEnd w:id="0"/>
      <w:r>
        <w:rPr>
          <w:rFonts w:hint="eastAsia"/>
          <w:sz w:val="28"/>
          <w:szCs w:val="28"/>
        </w:rPr>
        <w:t>，王正国创伤医学奖“特殊贡献奖”1项，国家发明专利4项。</w:t>
      </w:r>
    </w:p>
    <w:p>
      <w:pPr>
        <w:ind w:firstLine="560" w:firstLineChars="200"/>
        <w:rPr>
          <w:sz w:val="28"/>
          <w:szCs w:val="28"/>
        </w:rPr>
      </w:pPr>
    </w:p>
    <w:p>
      <w:pPr>
        <w:rPr>
          <w:sz w:val="28"/>
          <w:szCs w:val="28"/>
        </w:rPr>
      </w:pPr>
      <w:r>
        <w:rPr>
          <w:rFonts w:hint="eastAsia"/>
          <w:sz w:val="28"/>
          <w:szCs w:val="28"/>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RhODVjZWNkNTYxZWMyMjNiY2Q4MzhlNWY0NjQxODUifQ=="/>
  </w:docVars>
  <w:rsids>
    <w:rsidRoot w:val="1098636E"/>
    <w:rsid w:val="002149A3"/>
    <w:rsid w:val="00506EC2"/>
    <w:rsid w:val="00950B78"/>
    <w:rsid w:val="00974F9F"/>
    <w:rsid w:val="00D158DE"/>
    <w:rsid w:val="01622676"/>
    <w:rsid w:val="01FA1EB6"/>
    <w:rsid w:val="0576285E"/>
    <w:rsid w:val="07CB3245"/>
    <w:rsid w:val="1098636E"/>
    <w:rsid w:val="4CCA7BCE"/>
    <w:rsid w:val="52B41604"/>
    <w:rsid w:val="579A460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kern w:val="2"/>
      <w:sz w:val="18"/>
      <w:szCs w:val="18"/>
    </w:rPr>
  </w:style>
  <w:style w:type="character" w:customStyle="1" w:styleId="8">
    <w:name w:val="页脚 Char"/>
    <w:basedOn w:val="6"/>
    <w:link w:val="3"/>
    <w:qFormat/>
    <w:uiPriority w:val="0"/>
    <w:rPr>
      <w:kern w:val="2"/>
      <w:sz w:val="18"/>
      <w:szCs w:val="18"/>
    </w:rPr>
  </w:style>
  <w:style w:type="character" w:customStyle="1" w:styleId="9">
    <w:name w:val="批注框文本 Char"/>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xt256.com</Company>
  <Pages>2</Pages>
  <Words>611</Words>
  <Characters>616</Characters>
  <Lines>4</Lines>
  <Paragraphs>1</Paragraphs>
  <TotalTime>2</TotalTime>
  <ScaleCrop>false</ScaleCrop>
  <LinksUpToDate>false</LinksUpToDate>
  <CharactersWithSpaces>639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2021-04-26T09:16:00Z</dcterms:created>
  <dc:creator>我是我呢</dc:creator>
  <cp:lastModifiedBy>先知吱吱</cp:lastModifiedBy>
  <dcterms:modified xsi:type="dcterms:W3CDTF">2022-09-26T01:54:43Z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40068198A40049F5B9FD6756D0352BAE</vt:lpwstr>
  </property>
</Properties>
</file>