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343F7" w14:textId="77777777" w:rsidR="008D62B4" w:rsidRDefault="004170E0">
      <w:pPr>
        <w:pStyle w:val="ac"/>
        <w:numPr>
          <w:ilvl w:val="0"/>
          <w:numId w:val="1"/>
        </w:numPr>
        <w:spacing w:line="440" w:lineRule="exact"/>
        <w:ind w:firstLineChars="0"/>
        <w:rPr>
          <w:rFonts w:ascii="宋体" w:hAnsi="宋体"/>
          <w:color w:val="000000"/>
          <w:sz w:val="28"/>
          <w:szCs w:val="28"/>
        </w:rPr>
      </w:pPr>
      <w:r>
        <w:rPr>
          <w:rFonts w:ascii="宋体" w:hAnsi="宋体"/>
          <w:color w:val="000000"/>
          <w:sz w:val="28"/>
          <w:szCs w:val="28"/>
        </w:rPr>
        <w:t>学位点情况介绍</w:t>
      </w:r>
    </w:p>
    <w:p w14:paraId="52333132" w14:textId="77777777" w:rsidR="008D62B4" w:rsidRDefault="004170E0">
      <w:pPr>
        <w:pStyle w:val="ac"/>
        <w:spacing w:line="440" w:lineRule="exact"/>
        <w:ind w:left="435" w:firstLineChars="50" w:firstLine="140"/>
        <w:rPr>
          <w:rFonts w:ascii="宋体" w:hAnsi="宋体"/>
          <w:color w:val="000000"/>
          <w:sz w:val="28"/>
          <w:szCs w:val="28"/>
        </w:rPr>
      </w:pPr>
      <w:r>
        <w:rPr>
          <w:rFonts w:ascii="宋体" w:hAnsi="宋体"/>
          <w:color w:val="000000"/>
          <w:sz w:val="28"/>
          <w:szCs w:val="28"/>
        </w:rPr>
        <w:t>学位点名称</w:t>
      </w:r>
      <w:r>
        <w:rPr>
          <w:rFonts w:ascii="宋体" w:hAnsi="宋体" w:hint="eastAsia"/>
          <w:color w:val="000000"/>
          <w:sz w:val="28"/>
          <w:szCs w:val="28"/>
        </w:rPr>
        <w:t>：内科学（风湿病）</w:t>
      </w:r>
    </w:p>
    <w:p w14:paraId="10F33C89" w14:textId="77777777" w:rsidR="008D62B4" w:rsidRDefault="004170E0">
      <w:pPr>
        <w:pStyle w:val="ac"/>
        <w:spacing w:line="440" w:lineRule="exact"/>
        <w:ind w:left="435" w:firstLineChars="50" w:firstLine="140"/>
        <w:rPr>
          <w:rFonts w:ascii="宋体" w:hAnsi="宋体"/>
          <w:color w:val="000000"/>
          <w:sz w:val="28"/>
          <w:szCs w:val="28"/>
        </w:rPr>
      </w:pPr>
      <w:r>
        <w:rPr>
          <w:rFonts w:ascii="宋体" w:hAnsi="宋体"/>
          <w:color w:val="000000"/>
          <w:sz w:val="28"/>
          <w:szCs w:val="28"/>
        </w:rPr>
        <w:t>代码</w:t>
      </w:r>
      <w:r>
        <w:rPr>
          <w:rFonts w:ascii="宋体" w:hAnsi="宋体" w:hint="eastAsia"/>
          <w:color w:val="000000"/>
          <w:sz w:val="28"/>
          <w:szCs w:val="28"/>
        </w:rPr>
        <w:t>：100201</w:t>
      </w:r>
    </w:p>
    <w:p w14:paraId="5E66006D" w14:textId="77777777" w:rsidR="008D62B4" w:rsidRDefault="004170E0">
      <w:pPr>
        <w:pStyle w:val="ac"/>
        <w:spacing w:line="440" w:lineRule="exact"/>
        <w:ind w:left="435" w:firstLineChars="50" w:firstLine="140"/>
        <w:rPr>
          <w:rFonts w:ascii="宋体" w:hAnsi="宋体"/>
          <w:color w:val="000000"/>
          <w:sz w:val="28"/>
          <w:szCs w:val="28"/>
        </w:rPr>
      </w:pPr>
      <w:r>
        <w:rPr>
          <w:rFonts w:ascii="宋体" w:hAnsi="宋体"/>
          <w:color w:val="000000"/>
          <w:sz w:val="28"/>
          <w:szCs w:val="28"/>
        </w:rPr>
        <w:t>批准时间</w:t>
      </w:r>
      <w:r>
        <w:rPr>
          <w:rFonts w:ascii="宋体" w:hAnsi="宋体" w:hint="eastAsia"/>
          <w:color w:val="000000"/>
          <w:sz w:val="28"/>
          <w:szCs w:val="28"/>
        </w:rPr>
        <w:t>：硕士1984年1月；博士2006年1月</w:t>
      </w:r>
    </w:p>
    <w:p w14:paraId="0A2B3955" w14:textId="59070E68" w:rsidR="008D62B4" w:rsidRDefault="004170E0">
      <w:pPr>
        <w:pStyle w:val="ac"/>
        <w:spacing w:line="440" w:lineRule="exact"/>
        <w:ind w:left="560" w:firstLineChars="0" w:firstLine="0"/>
        <w:rPr>
          <w:rFonts w:ascii="宋体" w:hAnsi="宋体" w:cs="宋体"/>
          <w:color w:val="000000"/>
          <w:sz w:val="28"/>
          <w:szCs w:val="28"/>
          <w:shd w:val="clear" w:color="auto" w:fill="FFFFFF"/>
        </w:rPr>
      </w:pPr>
      <w:r>
        <w:rPr>
          <w:rFonts w:ascii="宋体" w:hAnsi="宋体"/>
          <w:color w:val="000000"/>
          <w:sz w:val="28"/>
          <w:szCs w:val="28"/>
        </w:rPr>
        <w:t>基本情况</w:t>
      </w:r>
      <w:r>
        <w:rPr>
          <w:rFonts w:ascii="宋体" w:hAnsi="宋体" w:hint="eastAsia"/>
          <w:color w:val="000000"/>
          <w:sz w:val="28"/>
          <w:szCs w:val="28"/>
        </w:rPr>
        <w:t>：南昌大学第一附属医院风湿免疫科是江西省</w:t>
      </w:r>
      <w:r>
        <w:rPr>
          <w:rFonts w:ascii="宋体" w:hAnsi="宋体" w:cs="宋体" w:hint="eastAsia"/>
          <w:color w:val="C00000"/>
          <w:sz w:val="28"/>
          <w:szCs w:val="28"/>
          <w:shd w:val="clear" w:color="auto" w:fill="FFFFFF"/>
        </w:rPr>
        <w:t>省级三甲医院中率先成立的独立的风湿免疫专科</w:t>
      </w:r>
      <w:r>
        <w:rPr>
          <w:rFonts w:ascii="宋体" w:hAnsi="宋体" w:cs="宋体" w:hint="eastAsia"/>
          <w:color w:val="000000"/>
          <w:sz w:val="28"/>
          <w:szCs w:val="28"/>
          <w:shd w:val="clear" w:color="auto" w:fill="FFFFFF"/>
        </w:rPr>
        <w:t>，是</w:t>
      </w:r>
      <w:r>
        <w:rPr>
          <w:rFonts w:ascii="宋体" w:hAnsi="宋体" w:hint="eastAsia"/>
          <w:color w:val="000000"/>
          <w:sz w:val="28"/>
          <w:szCs w:val="28"/>
        </w:rPr>
        <w:t>“医疗</w:t>
      </w:r>
      <w:r>
        <w:rPr>
          <w:rFonts w:ascii="宋体" w:hAnsi="宋体"/>
          <w:noProof/>
          <w:color w:val="000000"/>
          <w:sz w:val="28"/>
          <w:szCs w:val="28"/>
          <w:lang w:eastAsia="en-US"/>
        </w:rPr>
        <w:drawing>
          <wp:inline distT="0" distB="0" distL="0" distR="0" wp14:anchorId="0A850582" wp14:editId="2C30F237">
            <wp:extent cx="115570" cy="115570"/>
            <wp:effectExtent l="0" t="0" r="0" b="0"/>
            <wp:docPr id="1" name="图片 2" descr="http://i2.hdfimg.com/www/images/giftrans/2d/3c/53/12457.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 descr="http://i2.hdfimg.com/www/images/giftrans/2d/3c/53/12457.gif"/>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a:ln>
                      <a:noFill/>
                    </a:ln>
                  </pic:spPr>
                </pic:pic>
              </a:graphicData>
            </a:graphic>
          </wp:inline>
        </w:drawing>
      </w:r>
      <w:r>
        <w:rPr>
          <w:rFonts w:ascii="宋体" w:hAnsi="宋体" w:hint="eastAsia"/>
          <w:color w:val="000000"/>
          <w:sz w:val="28"/>
          <w:szCs w:val="28"/>
        </w:rPr>
        <w:t>教学</w:t>
      </w:r>
      <w:r>
        <w:rPr>
          <w:rFonts w:ascii="宋体" w:hAnsi="宋体"/>
          <w:noProof/>
          <w:color w:val="000000"/>
          <w:sz w:val="28"/>
          <w:szCs w:val="28"/>
          <w:lang w:eastAsia="en-US"/>
        </w:rPr>
        <w:drawing>
          <wp:inline distT="0" distB="0" distL="0" distR="0" wp14:anchorId="6CC90557" wp14:editId="76DEC0E1">
            <wp:extent cx="115570" cy="115570"/>
            <wp:effectExtent l="0" t="0" r="0" b="0"/>
            <wp:docPr id="2" name="图片 3" descr="http://i2.hdfimg.com/www/images/giftrans/2d/3c/53/12457.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3" descr="http://i2.hdfimg.com/www/images/giftrans/2d/3c/53/12457.gif"/>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a:ln>
                      <a:noFill/>
                    </a:ln>
                  </pic:spPr>
                </pic:pic>
              </a:graphicData>
            </a:graphic>
          </wp:inline>
        </w:drawing>
      </w:r>
      <w:r>
        <w:rPr>
          <w:rFonts w:ascii="宋体" w:hAnsi="宋体" w:hint="eastAsia"/>
          <w:color w:val="000000"/>
          <w:sz w:val="28"/>
          <w:szCs w:val="28"/>
        </w:rPr>
        <w:t>科研”于一体的省级风湿病专科，</w:t>
      </w:r>
      <w:r w:rsidRPr="00043635">
        <w:rPr>
          <w:rFonts w:ascii="宋体" w:hAnsi="宋体" w:cs="宋体" w:hint="eastAsia"/>
          <w:sz w:val="28"/>
          <w:szCs w:val="28"/>
          <w:shd w:val="clear" w:color="auto" w:fill="FFFFFF"/>
        </w:rPr>
        <w:t>拥有一支高水平的专业学术队伍，</w:t>
      </w:r>
      <w:r>
        <w:rPr>
          <w:rFonts w:ascii="宋体" w:hAnsi="宋体" w:cs="宋体" w:hint="eastAsia"/>
          <w:color w:val="C00000"/>
          <w:sz w:val="28"/>
          <w:szCs w:val="28"/>
          <w:shd w:val="clear" w:color="auto" w:fill="FFFFFF"/>
        </w:rPr>
        <w:t>逐步成为江西省疑难重症风湿病诊治中心，2015年及2016年分别获</w:t>
      </w:r>
      <w:r w:rsidR="00043635">
        <w:rPr>
          <w:rFonts w:ascii="宋体" w:hAnsi="宋体" w:cs="宋体" w:hint="eastAsia"/>
          <w:color w:val="C00000"/>
          <w:sz w:val="28"/>
          <w:szCs w:val="28"/>
          <w:shd w:val="clear" w:color="auto" w:fill="FFFFFF"/>
        </w:rPr>
        <w:t>批为</w:t>
      </w:r>
      <w:r>
        <w:rPr>
          <w:rFonts w:ascii="宋体" w:hAnsi="宋体" w:cs="宋体" w:hint="eastAsia"/>
          <w:color w:val="C00000"/>
          <w:sz w:val="28"/>
          <w:szCs w:val="28"/>
          <w:shd w:val="clear" w:color="auto" w:fill="FFFFFF"/>
        </w:rPr>
        <w:t>江西省重点学科及领先学科</w:t>
      </w:r>
      <w:r>
        <w:rPr>
          <w:rFonts w:ascii="宋体" w:hAnsi="宋体" w:hint="eastAsia"/>
          <w:color w:val="000000"/>
          <w:sz w:val="28"/>
          <w:szCs w:val="28"/>
        </w:rPr>
        <w:t>。医院先后选派数名高级医师到</w:t>
      </w:r>
      <w:r w:rsidR="00DE4C8C" w:rsidRPr="00043635">
        <w:rPr>
          <w:rFonts w:ascii="宋体" w:hAnsi="宋体" w:hint="eastAsia"/>
          <w:color w:val="C00000"/>
          <w:sz w:val="28"/>
          <w:szCs w:val="28"/>
        </w:rPr>
        <w:t>美国耶鲁医学院、美国约翰.霍普金斯大学</w:t>
      </w:r>
      <w:r w:rsidR="00DE4C8C">
        <w:rPr>
          <w:rFonts w:ascii="宋体" w:hAnsi="宋体" w:hint="eastAsia"/>
          <w:color w:val="000000"/>
          <w:sz w:val="28"/>
          <w:szCs w:val="28"/>
        </w:rPr>
        <w:t>、大学</w:t>
      </w:r>
      <w:r>
        <w:rPr>
          <w:rFonts w:ascii="宋体" w:hAnsi="宋体" w:hint="eastAsia"/>
          <w:color w:val="000000"/>
          <w:sz w:val="28"/>
          <w:szCs w:val="28"/>
        </w:rPr>
        <w:t>北京协和医院</w:t>
      </w:r>
      <w:r>
        <w:rPr>
          <w:rFonts w:ascii="宋体" w:hAnsi="宋体" w:cs="宋体" w:hint="eastAsia"/>
          <w:color w:val="000000"/>
          <w:sz w:val="28"/>
          <w:szCs w:val="28"/>
          <w:shd w:val="clear" w:color="auto" w:fill="FFFFFF"/>
        </w:rPr>
        <w:t>、</w:t>
      </w:r>
      <w:r w:rsidRPr="00043635">
        <w:rPr>
          <w:rFonts w:ascii="宋体" w:hAnsi="宋体" w:cs="宋体" w:hint="eastAsia"/>
          <w:sz w:val="28"/>
          <w:szCs w:val="28"/>
          <w:shd w:val="clear" w:color="auto" w:fill="FFFFFF"/>
        </w:rPr>
        <w:t>北京大学人民医院、上海交通大学附属仁济医院</w:t>
      </w:r>
      <w:r>
        <w:rPr>
          <w:rFonts w:ascii="宋体" w:hAnsi="宋体" w:hint="eastAsia"/>
          <w:color w:val="000000"/>
          <w:sz w:val="28"/>
          <w:szCs w:val="28"/>
        </w:rPr>
        <w:t>等深造。科室获得</w:t>
      </w:r>
      <w:r>
        <w:rPr>
          <w:rFonts w:ascii="宋体" w:hAnsi="宋体"/>
          <w:color w:val="000000"/>
          <w:sz w:val="28"/>
          <w:szCs w:val="28"/>
        </w:rPr>
        <w:t>国家自然科学基金资助项目</w:t>
      </w:r>
      <w:r w:rsidR="00DE4C8C">
        <w:rPr>
          <w:rFonts w:ascii="宋体" w:hAnsi="宋体"/>
          <w:color w:val="000000"/>
          <w:sz w:val="28"/>
          <w:szCs w:val="28"/>
        </w:rPr>
        <w:t>2</w:t>
      </w:r>
      <w:r>
        <w:rPr>
          <w:rFonts w:ascii="宋体" w:hAnsi="宋体" w:hint="eastAsia"/>
          <w:color w:val="000000"/>
          <w:sz w:val="28"/>
          <w:szCs w:val="28"/>
        </w:rPr>
        <w:t>项</w:t>
      </w:r>
      <w:r>
        <w:rPr>
          <w:rFonts w:ascii="宋体" w:hAnsi="宋体"/>
          <w:color w:val="000000"/>
          <w:sz w:val="28"/>
          <w:szCs w:val="28"/>
        </w:rPr>
        <w:t>，</w:t>
      </w:r>
      <w:r>
        <w:rPr>
          <w:rFonts w:ascii="宋体" w:hAnsi="宋体" w:hint="eastAsia"/>
          <w:color w:val="000000"/>
          <w:sz w:val="28"/>
          <w:szCs w:val="28"/>
        </w:rPr>
        <w:t>国家中医药管理局课题1项，省厅</w:t>
      </w:r>
      <w:r w:rsidR="00DE4C8C">
        <w:rPr>
          <w:rFonts w:ascii="宋体" w:hAnsi="宋体" w:hint="eastAsia"/>
          <w:color w:val="000000"/>
          <w:sz w:val="28"/>
          <w:szCs w:val="28"/>
        </w:rPr>
        <w:t>级</w:t>
      </w:r>
      <w:r>
        <w:rPr>
          <w:rFonts w:ascii="宋体" w:hAnsi="宋体" w:hint="eastAsia"/>
          <w:color w:val="000000"/>
          <w:sz w:val="28"/>
          <w:szCs w:val="28"/>
        </w:rPr>
        <w:t>课题</w:t>
      </w:r>
      <w:r w:rsidR="00DE4C8C">
        <w:rPr>
          <w:rFonts w:ascii="宋体" w:hAnsi="宋体" w:hint="eastAsia"/>
          <w:color w:val="000000"/>
          <w:sz w:val="28"/>
          <w:szCs w:val="28"/>
        </w:rPr>
        <w:t>近3</w:t>
      </w:r>
      <w:r w:rsidR="00DE4C8C">
        <w:rPr>
          <w:rFonts w:ascii="宋体" w:hAnsi="宋体"/>
          <w:color w:val="000000"/>
          <w:sz w:val="28"/>
          <w:szCs w:val="28"/>
        </w:rPr>
        <w:t>0</w:t>
      </w:r>
      <w:r>
        <w:rPr>
          <w:rFonts w:ascii="宋体" w:hAnsi="宋体" w:hint="eastAsia"/>
          <w:color w:val="000000"/>
          <w:sz w:val="28"/>
          <w:szCs w:val="28"/>
        </w:rPr>
        <w:t>项，</w:t>
      </w:r>
      <w:r>
        <w:rPr>
          <w:rFonts w:ascii="宋体" w:hAnsi="宋体" w:cs="宋体" w:hint="eastAsia"/>
          <w:color w:val="C00000"/>
          <w:sz w:val="28"/>
          <w:szCs w:val="28"/>
          <w:shd w:val="clear" w:color="auto" w:fill="FFFFFF"/>
        </w:rPr>
        <w:t>并</w:t>
      </w:r>
      <w:r w:rsidR="00DE4C8C">
        <w:rPr>
          <w:rFonts w:ascii="宋体" w:hAnsi="宋体" w:cs="宋体" w:hint="eastAsia"/>
          <w:color w:val="C00000"/>
          <w:sz w:val="28"/>
          <w:szCs w:val="28"/>
          <w:shd w:val="clear" w:color="auto" w:fill="FFFFFF"/>
        </w:rPr>
        <w:t>发起及</w:t>
      </w:r>
      <w:r>
        <w:rPr>
          <w:rFonts w:ascii="宋体" w:hAnsi="宋体" w:cs="宋体" w:hint="eastAsia"/>
          <w:color w:val="C00000"/>
          <w:sz w:val="28"/>
          <w:szCs w:val="28"/>
          <w:shd w:val="clear" w:color="auto" w:fill="FFFFFF"/>
        </w:rPr>
        <w:t>参与多中心临床药物试验</w:t>
      </w:r>
      <w:r w:rsidR="00DE4C8C">
        <w:rPr>
          <w:rFonts w:ascii="宋体" w:hAnsi="宋体" w:cs="宋体" w:hint="eastAsia"/>
          <w:color w:val="C00000"/>
          <w:sz w:val="28"/>
          <w:szCs w:val="28"/>
          <w:shd w:val="clear" w:color="auto" w:fill="FFFFFF"/>
        </w:rPr>
        <w:t>2</w:t>
      </w:r>
      <w:r w:rsidR="00DE4C8C">
        <w:rPr>
          <w:rFonts w:ascii="宋体" w:hAnsi="宋体" w:cs="宋体"/>
          <w:color w:val="C00000"/>
          <w:sz w:val="28"/>
          <w:szCs w:val="28"/>
          <w:shd w:val="clear" w:color="auto" w:fill="FFFFFF"/>
        </w:rPr>
        <w:t>0</w:t>
      </w:r>
      <w:r w:rsidR="00DE4C8C">
        <w:rPr>
          <w:rFonts w:ascii="宋体" w:hAnsi="宋体" w:cs="宋体" w:hint="eastAsia"/>
          <w:color w:val="C00000"/>
          <w:sz w:val="28"/>
          <w:szCs w:val="28"/>
          <w:shd w:val="clear" w:color="auto" w:fill="FFFFFF"/>
        </w:rPr>
        <w:t>余项</w:t>
      </w:r>
      <w:r>
        <w:rPr>
          <w:rFonts w:ascii="宋体" w:hAnsi="宋体" w:cs="宋体" w:hint="eastAsia"/>
          <w:color w:val="C00000"/>
          <w:sz w:val="28"/>
          <w:szCs w:val="28"/>
          <w:shd w:val="clear" w:color="auto" w:fill="FFFFFF"/>
        </w:rPr>
        <w:t>，发表SCI、核心期刊论文</w:t>
      </w:r>
      <w:r w:rsidR="00DE4C8C">
        <w:rPr>
          <w:rFonts w:ascii="宋体" w:hAnsi="宋体" w:cs="宋体" w:hint="eastAsia"/>
          <w:color w:val="C00000"/>
          <w:sz w:val="28"/>
          <w:szCs w:val="28"/>
          <w:shd w:val="clear" w:color="auto" w:fill="FFFFFF"/>
        </w:rPr>
        <w:t>近百</w:t>
      </w:r>
      <w:r>
        <w:rPr>
          <w:rFonts w:ascii="宋体" w:hAnsi="宋体" w:cs="宋体" w:hint="eastAsia"/>
          <w:color w:val="C00000"/>
          <w:sz w:val="28"/>
          <w:szCs w:val="28"/>
          <w:shd w:val="clear" w:color="auto" w:fill="FFFFFF"/>
        </w:rPr>
        <w:t>篇，形成了关节相关疾病、疑难病、重症疾病等亚专科研究方向，</w:t>
      </w:r>
      <w:r w:rsidRPr="00DE4C8C">
        <w:rPr>
          <w:rFonts w:ascii="宋体" w:hAnsi="宋体" w:cs="宋体" w:hint="eastAsia"/>
          <w:sz w:val="28"/>
          <w:szCs w:val="28"/>
          <w:shd w:val="clear" w:color="auto" w:fill="FFFFFF"/>
        </w:rPr>
        <w:t>已培养出</w:t>
      </w:r>
      <w:r w:rsidR="00DE4C8C">
        <w:rPr>
          <w:rFonts w:ascii="宋体" w:hAnsi="宋体" w:cs="宋体"/>
          <w:color w:val="C00000"/>
          <w:sz w:val="28"/>
          <w:szCs w:val="28"/>
          <w:shd w:val="clear" w:color="auto" w:fill="FFFFFF"/>
        </w:rPr>
        <w:t>40</w:t>
      </w:r>
      <w:r>
        <w:rPr>
          <w:rFonts w:ascii="宋体" w:hAnsi="宋体" w:cs="宋体" w:hint="eastAsia"/>
          <w:color w:val="C00000"/>
          <w:sz w:val="28"/>
          <w:szCs w:val="28"/>
          <w:shd w:val="clear" w:color="auto" w:fill="FFFFFF"/>
        </w:rPr>
        <w:t>余名研究生现担任全国地市级医院风湿免疫科骨干，</w:t>
      </w:r>
      <w:r w:rsidRPr="00DE4C8C">
        <w:rPr>
          <w:rFonts w:ascii="宋体" w:hAnsi="宋体" w:cs="宋体" w:hint="eastAsia"/>
          <w:sz w:val="28"/>
          <w:szCs w:val="28"/>
          <w:shd w:val="clear" w:color="auto" w:fill="FFFFFF"/>
        </w:rPr>
        <w:t>在读研究生11名</w:t>
      </w:r>
      <w:r>
        <w:rPr>
          <w:rFonts w:ascii="宋体" w:hAnsi="宋体" w:hint="eastAsia"/>
          <w:color w:val="000000"/>
          <w:sz w:val="28"/>
          <w:szCs w:val="28"/>
        </w:rPr>
        <w:t>。</w:t>
      </w:r>
      <w:r>
        <w:rPr>
          <w:rFonts w:ascii="宋体" w:hAnsi="宋体" w:cs="宋体" w:hint="eastAsia"/>
          <w:color w:val="C00000"/>
          <w:sz w:val="28"/>
          <w:szCs w:val="28"/>
          <w:shd w:val="clear" w:color="auto" w:fill="FFFFFF"/>
        </w:rPr>
        <w:t>2015年获得江西省科技进步奖</w:t>
      </w:r>
      <w:r w:rsidR="00DE4C8C">
        <w:rPr>
          <w:rFonts w:ascii="宋体" w:hAnsi="宋体" w:cs="宋体" w:hint="eastAsia"/>
          <w:color w:val="C00000"/>
          <w:sz w:val="28"/>
          <w:szCs w:val="28"/>
          <w:shd w:val="clear" w:color="auto" w:fill="FFFFFF"/>
        </w:rPr>
        <w:t>，2</w:t>
      </w:r>
      <w:r w:rsidR="00DE4C8C">
        <w:rPr>
          <w:rFonts w:ascii="宋体" w:hAnsi="宋体" w:cs="宋体"/>
          <w:color w:val="C00000"/>
          <w:sz w:val="28"/>
          <w:szCs w:val="28"/>
          <w:shd w:val="clear" w:color="auto" w:fill="FFFFFF"/>
        </w:rPr>
        <w:t>021</w:t>
      </w:r>
      <w:r w:rsidR="00DE4C8C">
        <w:rPr>
          <w:rFonts w:ascii="宋体" w:hAnsi="宋体" w:cs="宋体" w:hint="eastAsia"/>
          <w:color w:val="C00000"/>
          <w:sz w:val="28"/>
          <w:szCs w:val="28"/>
          <w:shd w:val="clear" w:color="auto" w:fill="FFFFFF"/>
        </w:rPr>
        <w:t>年获中国中西医结合学会科技奖一等奖</w:t>
      </w:r>
      <w:r>
        <w:rPr>
          <w:rFonts w:ascii="宋体" w:hAnsi="宋体" w:cs="宋体" w:hint="eastAsia"/>
          <w:color w:val="000000"/>
          <w:sz w:val="28"/>
          <w:szCs w:val="28"/>
          <w:shd w:val="clear" w:color="auto" w:fill="FFFFFF"/>
        </w:rPr>
        <w:t>。</w:t>
      </w:r>
      <w:r w:rsidR="00DE4C8C">
        <w:rPr>
          <w:rFonts w:ascii="宋体" w:hAnsi="宋体" w:cs="宋体" w:hint="eastAsia"/>
          <w:color w:val="000000"/>
          <w:sz w:val="28"/>
          <w:szCs w:val="28"/>
          <w:shd w:val="clear" w:color="auto" w:fill="FFFFFF"/>
        </w:rPr>
        <w:t>多次获院级优秀</w:t>
      </w:r>
      <w:proofErr w:type="gramStart"/>
      <w:r w:rsidR="00DE4C8C">
        <w:rPr>
          <w:rFonts w:ascii="宋体" w:hAnsi="宋体" w:cs="宋体" w:hint="eastAsia"/>
          <w:color w:val="000000"/>
          <w:sz w:val="28"/>
          <w:szCs w:val="28"/>
          <w:shd w:val="clear" w:color="auto" w:fill="FFFFFF"/>
        </w:rPr>
        <w:t>住培带</w:t>
      </w:r>
      <w:proofErr w:type="gramEnd"/>
      <w:r w:rsidR="00DE4C8C">
        <w:rPr>
          <w:rFonts w:ascii="宋体" w:hAnsi="宋体" w:cs="宋体" w:hint="eastAsia"/>
          <w:color w:val="000000"/>
          <w:sz w:val="28"/>
          <w:szCs w:val="28"/>
          <w:shd w:val="clear" w:color="auto" w:fill="FFFFFF"/>
        </w:rPr>
        <w:t>教老师，于2</w:t>
      </w:r>
      <w:r w:rsidR="00DE4C8C">
        <w:rPr>
          <w:rFonts w:ascii="宋体" w:hAnsi="宋体" w:cs="宋体"/>
          <w:color w:val="000000"/>
          <w:sz w:val="28"/>
          <w:szCs w:val="28"/>
          <w:shd w:val="clear" w:color="auto" w:fill="FFFFFF"/>
        </w:rPr>
        <w:t>023</w:t>
      </w:r>
      <w:r w:rsidR="00DE4C8C">
        <w:rPr>
          <w:rFonts w:ascii="宋体" w:hAnsi="宋体" w:cs="宋体" w:hint="eastAsia"/>
          <w:color w:val="000000"/>
          <w:sz w:val="28"/>
          <w:szCs w:val="28"/>
          <w:shd w:val="clear" w:color="auto" w:fill="FFFFFF"/>
        </w:rPr>
        <w:t>年荣获南昌大学教学成果奖二等奖。</w:t>
      </w:r>
    </w:p>
    <w:p w14:paraId="37431C4A" w14:textId="77777777" w:rsidR="008D62B4" w:rsidRDefault="004170E0">
      <w:pPr>
        <w:pStyle w:val="ac"/>
        <w:spacing w:line="440" w:lineRule="exact"/>
        <w:ind w:left="560" w:firstLineChars="0" w:firstLine="0"/>
        <w:rPr>
          <w:rFonts w:ascii="宋体" w:hAnsi="宋体" w:cs="宋体"/>
          <w:color w:val="000000"/>
          <w:sz w:val="28"/>
          <w:szCs w:val="28"/>
          <w:shd w:val="clear" w:color="auto" w:fill="FFFFFF"/>
        </w:rPr>
      </w:pPr>
      <w:r>
        <w:rPr>
          <w:rFonts w:ascii="宋体" w:hAnsi="宋体" w:cs="宋体" w:hint="eastAsia"/>
          <w:color w:val="000000"/>
          <w:sz w:val="28"/>
          <w:szCs w:val="28"/>
          <w:shd w:val="clear" w:color="auto" w:fill="FFFFFF"/>
        </w:rPr>
        <w:t>研究方向：</w:t>
      </w:r>
    </w:p>
    <w:p w14:paraId="24A11561" w14:textId="07F2755F" w:rsidR="008D62B4" w:rsidRDefault="004170E0">
      <w:pPr>
        <w:pStyle w:val="ac"/>
        <w:spacing w:line="440" w:lineRule="exact"/>
        <w:ind w:left="560" w:firstLineChars="0" w:firstLine="0"/>
        <w:rPr>
          <w:rFonts w:ascii="宋体" w:hAnsi="宋体" w:cs="宋体"/>
          <w:color w:val="C00000"/>
          <w:sz w:val="28"/>
          <w:szCs w:val="28"/>
          <w:shd w:val="clear" w:color="auto" w:fill="FFFFFF"/>
          <w:lang w:val="en"/>
        </w:rPr>
      </w:pPr>
      <w:r>
        <w:rPr>
          <w:rFonts w:ascii="宋体" w:hAnsi="宋体" w:cs="宋体" w:hint="eastAsia"/>
          <w:color w:val="C00000"/>
          <w:sz w:val="28"/>
          <w:szCs w:val="28"/>
          <w:shd w:val="clear" w:color="auto" w:fill="FFFFFF"/>
        </w:rPr>
        <w:t>1)</w:t>
      </w:r>
      <w:proofErr w:type="gramStart"/>
      <w:r>
        <w:rPr>
          <w:rFonts w:ascii="宋体" w:hAnsi="宋体" w:cs="宋体" w:hint="eastAsia"/>
          <w:color w:val="C00000"/>
          <w:sz w:val="28"/>
          <w:szCs w:val="28"/>
          <w:shd w:val="clear" w:color="auto" w:fill="FFFFFF"/>
        </w:rPr>
        <w:t>微循环目征诊断</w:t>
      </w:r>
      <w:proofErr w:type="gramEnd"/>
      <w:r>
        <w:rPr>
          <w:rFonts w:ascii="宋体" w:hAnsi="宋体" w:cs="宋体" w:hint="eastAsia"/>
          <w:color w:val="C00000"/>
          <w:sz w:val="28"/>
          <w:szCs w:val="28"/>
          <w:shd w:val="clear" w:color="auto" w:fill="FFFFFF"/>
        </w:rPr>
        <w:t>技术及其在系统性红斑狼疮</w:t>
      </w:r>
      <w:r w:rsidR="00DE4C8C">
        <w:rPr>
          <w:rFonts w:ascii="宋体" w:hAnsi="宋体" w:cs="宋体" w:hint="eastAsia"/>
          <w:color w:val="C00000"/>
          <w:sz w:val="28"/>
          <w:szCs w:val="28"/>
          <w:shd w:val="clear" w:color="auto" w:fill="FFFFFF"/>
        </w:rPr>
        <w:t>及狼疮脑病</w:t>
      </w:r>
      <w:r>
        <w:rPr>
          <w:rFonts w:ascii="宋体" w:hAnsi="宋体" w:cs="宋体" w:hint="eastAsia"/>
          <w:color w:val="C00000"/>
          <w:sz w:val="28"/>
          <w:szCs w:val="28"/>
          <w:shd w:val="clear" w:color="auto" w:fill="FFFFFF"/>
        </w:rPr>
        <w:t>中的应用</w:t>
      </w:r>
      <w:r>
        <w:rPr>
          <w:rFonts w:ascii="宋体" w:hAnsi="宋体" w:cs="宋体" w:hint="eastAsia"/>
          <w:color w:val="C00000"/>
          <w:sz w:val="28"/>
          <w:szCs w:val="28"/>
          <w:shd w:val="clear" w:color="auto" w:fill="FFFFFF"/>
          <w:lang w:val="en"/>
        </w:rPr>
        <w:t>（国家自然科学基金、国家中医药管理局、省科技厅课题资助）：</w:t>
      </w:r>
    </w:p>
    <w:p w14:paraId="52BE038D" w14:textId="35B6E3D2" w:rsidR="008D62B4" w:rsidRPr="00DE4C8C" w:rsidRDefault="004170E0">
      <w:pPr>
        <w:pStyle w:val="ac"/>
        <w:spacing w:line="440" w:lineRule="exact"/>
        <w:ind w:left="560" w:firstLine="560"/>
        <w:rPr>
          <w:rFonts w:ascii="宋体" w:hAnsi="宋体" w:cs="宋体"/>
          <w:sz w:val="28"/>
          <w:szCs w:val="28"/>
          <w:shd w:val="clear" w:color="auto" w:fill="FFFFFF"/>
          <w:lang w:val="en"/>
        </w:rPr>
      </w:pPr>
      <w:proofErr w:type="gramStart"/>
      <w:r w:rsidRPr="00DE4C8C">
        <w:rPr>
          <w:rFonts w:ascii="宋体" w:hAnsi="宋体" w:cs="宋体" w:hint="eastAsia"/>
          <w:sz w:val="28"/>
          <w:szCs w:val="28"/>
          <w:shd w:val="clear" w:color="auto" w:fill="FFFFFF"/>
          <w:lang w:val="en"/>
        </w:rPr>
        <w:t>在目征临床</w:t>
      </w:r>
      <w:proofErr w:type="gramEnd"/>
      <w:r w:rsidRPr="00DE4C8C">
        <w:rPr>
          <w:rFonts w:ascii="宋体" w:hAnsi="宋体" w:cs="宋体" w:hint="eastAsia"/>
          <w:sz w:val="28"/>
          <w:szCs w:val="28"/>
          <w:shd w:val="clear" w:color="auto" w:fill="FFFFFF"/>
          <w:lang w:val="en"/>
        </w:rPr>
        <w:t>使用中，发现</w:t>
      </w:r>
      <w:proofErr w:type="gramStart"/>
      <w:r w:rsidRPr="00DE4C8C">
        <w:rPr>
          <w:rFonts w:ascii="宋体" w:hAnsi="宋体" w:cs="宋体" w:hint="eastAsia"/>
          <w:sz w:val="28"/>
          <w:szCs w:val="28"/>
          <w:shd w:val="clear" w:color="auto" w:fill="FFFFFF"/>
          <w:lang w:val="en"/>
        </w:rPr>
        <w:t>目征改变</w:t>
      </w:r>
      <w:proofErr w:type="gramEnd"/>
      <w:r w:rsidRPr="00DE4C8C">
        <w:rPr>
          <w:rFonts w:ascii="宋体" w:hAnsi="宋体" w:cs="宋体" w:hint="eastAsia"/>
          <w:sz w:val="28"/>
          <w:szCs w:val="28"/>
          <w:shd w:val="clear" w:color="auto" w:fill="FFFFFF"/>
          <w:lang w:val="en"/>
        </w:rPr>
        <w:t>与系统性红斑狼疮血栓前状态、神经精神改变及病情活动等相关，并发表文章在</w:t>
      </w:r>
      <w:proofErr w:type="spellStart"/>
      <w:r w:rsidRPr="00DE4C8C">
        <w:rPr>
          <w:rFonts w:ascii="宋体" w:hAnsi="宋体" w:cs="宋体" w:hint="eastAsia"/>
          <w:sz w:val="28"/>
          <w:szCs w:val="28"/>
          <w:shd w:val="clear" w:color="auto" w:fill="FFFFFF"/>
          <w:lang w:val="en"/>
        </w:rPr>
        <w:t>Rhumatology</w:t>
      </w:r>
      <w:proofErr w:type="spellEnd"/>
      <w:r w:rsidRPr="00DE4C8C">
        <w:rPr>
          <w:rFonts w:ascii="宋体" w:hAnsi="宋体" w:cs="宋体" w:hint="eastAsia"/>
          <w:sz w:val="28"/>
          <w:szCs w:val="28"/>
          <w:shd w:val="clear" w:color="auto" w:fill="FFFFFF"/>
          <w:lang w:val="en"/>
        </w:rPr>
        <w:t xml:space="preserve"> International上，该研究可为系统性红斑狼疮病情评估及指导临床治疗提供新的参考依据，对改善疾病远期预后，提高生存率具有极大的临床及社会意义。</w:t>
      </w:r>
    </w:p>
    <w:p w14:paraId="444ED125" w14:textId="1EBA5AD3" w:rsidR="00DE4C8C" w:rsidRPr="00DE4C8C" w:rsidRDefault="00DE4C8C">
      <w:pPr>
        <w:pStyle w:val="ac"/>
        <w:spacing w:line="440" w:lineRule="exact"/>
        <w:ind w:left="560" w:firstLine="560"/>
        <w:rPr>
          <w:rFonts w:ascii="宋体" w:hAnsi="宋体" w:cs="宋体" w:hint="eastAsia"/>
          <w:sz w:val="28"/>
          <w:szCs w:val="28"/>
          <w:shd w:val="clear" w:color="auto" w:fill="FFFFFF"/>
          <w:lang w:val="en"/>
        </w:rPr>
      </w:pPr>
      <w:r w:rsidRPr="00DE4C8C">
        <w:rPr>
          <w:rFonts w:ascii="宋体" w:hAnsi="宋体" w:cs="宋体" w:hint="eastAsia"/>
          <w:sz w:val="28"/>
          <w:szCs w:val="28"/>
          <w:shd w:val="clear" w:color="auto" w:fill="FFFFFF"/>
          <w:lang w:val="en"/>
        </w:rPr>
        <w:t>建立多中心生物样本库，从狼疮性脑病早期发病的流行病学、基因、多肽、目征、功能MRI和分子标志物等多方面对狼疮性脑病进行早期预测。</w:t>
      </w:r>
    </w:p>
    <w:p w14:paraId="5E9B25D7" w14:textId="77777777" w:rsidR="008D62B4" w:rsidRPr="00DE4C8C" w:rsidRDefault="004170E0">
      <w:pPr>
        <w:pStyle w:val="ac"/>
        <w:spacing w:line="440" w:lineRule="exact"/>
        <w:ind w:left="560" w:firstLineChars="0" w:firstLine="0"/>
        <w:rPr>
          <w:rFonts w:ascii="宋体" w:hAnsi="宋体" w:cs="宋体"/>
          <w:color w:val="C00000"/>
          <w:sz w:val="28"/>
          <w:szCs w:val="28"/>
          <w:shd w:val="clear" w:color="auto" w:fill="FFFFFF"/>
          <w:lang w:val="en"/>
        </w:rPr>
      </w:pPr>
      <w:r w:rsidRPr="00DE4C8C">
        <w:rPr>
          <w:rFonts w:ascii="宋体" w:hAnsi="宋体" w:cs="宋体" w:hint="eastAsia"/>
          <w:color w:val="C00000"/>
          <w:sz w:val="28"/>
          <w:szCs w:val="28"/>
          <w:shd w:val="clear" w:color="auto" w:fill="FFFFFF"/>
          <w:lang w:val="en"/>
        </w:rPr>
        <w:lastRenderedPageBreak/>
        <w:t>2</w:t>
      </w:r>
      <w:r w:rsidRPr="00DE4C8C">
        <w:rPr>
          <w:rFonts w:ascii="宋体" w:hAnsi="宋体" w:cs="宋体" w:hint="eastAsia"/>
          <w:color w:val="C00000"/>
          <w:sz w:val="28"/>
          <w:szCs w:val="28"/>
          <w:shd w:val="clear" w:color="auto" w:fill="FFFFFF"/>
        </w:rPr>
        <w:t>)</w:t>
      </w:r>
      <w:r w:rsidRPr="00DE4C8C">
        <w:rPr>
          <w:rFonts w:ascii="宋体" w:hAnsi="宋体" w:cs="宋体" w:hint="eastAsia"/>
          <w:color w:val="C00000"/>
          <w:sz w:val="28"/>
          <w:szCs w:val="28"/>
          <w:shd w:val="clear" w:color="auto" w:fill="FFFFFF"/>
          <w:lang w:val="en"/>
        </w:rPr>
        <w:t>复杂区域疼痛综合症的免疫炎症机制（省科技厅课题、省卫生厅中医处课题资助、博士课题）：</w:t>
      </w:r>
    </w:p>
    <w:p w14:paraId="01079F59" w14:textId="77777777" w:rsidR="008D62B4" w:rsidRPr="00DE4C8C" w:rsidRDefault="004170E0">
      <w:pPr>
        <w:pStyle w:val="ac"/>
        <w:spacing w:line="440" w:lineRule="exact"/>
        <w:ind w:left="560" w:firstLine="560"/>
        <w:rPr>
          <w:rFonts w:ascii="宋体" w:hAnsi="宋体" w:cs="宋体"/>
          <w:sz w:val="28"/>
          <w:szCs w:val="28"/>
          <w:shd w:val="clear" w:color="auto" w:fill="FFFFFF"/>
          <w:lang w:val="en"/>
        </w:rPr>
      </w:pPr>
      <w:r w:rsidRPr="00DE4C8C">
        <w:rPr>
          <w:rFonts w:ascii="宋体" w:hAnsi="宋体" w:cs="宋体" w:hint="eastAsia"/>
          <w:sz w:val="28"/>
          <w:szCs w:val="28"/>
          <w:shd w:val="clear" w:color="auto" w:fill="FFFFFF"/>
          <w:lang w:val="en"/>
        </w:rPr>
        <w:t>我科自2009年开始对复杂区域疼痛综合症（CRPS）1型进行基础与临床研究。初步发现巨噬细胞游走抑制因子在此病发病中起着关键性的作用，此发现也许可突破CRPS1型治疗难关，发表相关论文10余篇。</w:t>
      </w:r>
    </w:p>
    <w:p w14:paraId="1C78BE93" w14:textId="08C274B5" w:rsidR="008D62B4" w:rsidRPr="00DE4C8C" w:rsidRDefault="004170E0">
      <w:pPr>
        <w:pStyle w:val="ac"/>
        <w:spacing w:line="440" w:lineRule="exact"/>
        <w:ind w:left="560" w:firstLineChars="0" w:firstLine="0"/>
        <w:rPr>
          <w:rFonts w:ascii="宋体" w:hAnsi="宋体" w:cs="宋体"/>
          <w:color w:val="C00000"/>
          <w:sz w:val="28"/>
          <w:szCs w:val="28"/>
          <w:shd w:val="clear" w:color="auto" w:fill="FFFFFF"/>
          <w:lang w:val="en"/>
        </w:rPr>
      </w:pPr>
      <w:r w:rsidRPr="00DE4C8C">
        <w:rPr>
          <w:rFonts w:ascii="宋体" w:hAnsi="宋体" w:cs="宋体" w:hint="eastAsia"/>
          <w:color w:val="C00000"/>
          <w:sz w:val="28"/>
          <w:szCs w:val="28"/>
          <w:shd w:val="clear" w:color="auto" w:fill="FFFFFF"/>
        </w:rPr>
        <w:t>3)</w:t>
      </w:r>
      <w:r w:rsidR="00DE4C8C" w:rsidRPr="00DE4C8C">
        <w:rPr>
          <w:rFonts w:ascii="宋体" w:hAnsi="宋体" w:cs="宋体" w:hint="eastAsia"/>
          <w:color w:val="C00000"/>
          <w:sz w:val="28"/>
          <w:szCs w:val="28"/>
          <w:shd w:val="clear" w:color="auto" w:fill="FFFFFF"/>
          <w:lang w:val="en"/>
        </w:rPr>
        <w:t>疑难关节病的临床与基础研究</w:t>
      </w:r>
      <w:r w:rsidRPr="00DE4C8C">
        <w:rPr>
          <w:rFonts w:ascii="宋体" w:hAnsi="宋体" w:cs="宋体" w:hint="eastAsia"/>
          <w:color w:val="C00000"/>
          <w:sz w:val="28"/>
          <w:szCs w:val="28"/>
          <w:shd w:val="clear" w:color="auto" w:fill="FFFFFF"/>
          <w:lang w:val="en"/>
        </w:rPr>
        <w:t>（省厅课题资助）：</w:t>
      </w:r>
    </w:p>
    <w:p w14:paraId="5F33CB71" w14:textId="77777777" w:rsidR="008D62B4" w:rsidRPr="00DE4C8C" w:rsidRDefault="004170E0">
      <w:pPr>
        <w:pStyle w:val="ac"/>
        <w:spacing w:line="440" w:lineRule="exact"/>
        <w:ind w:left="560" w:firstLine="560"/>
        <w:rPr>
          <w:rFonts w:ascii="宋体" w:hAnsi="宋体" w:cs="宋体"/>
          <w:sz w:val="28"/>
          <w:szCs w:val="28"/>
          <w:shd w:val="clear" w:color="auto" w:fill="FFFFFF"/>
          <w:lang w:val="en"/>
        </w:rPr>
      </w:pPr>
      <w:r w:rsidRPr="00DE4C8C">
        <w:rPr>
          <w:rFonts w:ascii="宋体" w:hAnsi="宋体" w:cs="宋体" w:hint="eastAsia"/>
          <w:sz w:val="28"/>
          <w:szCs w:val="28"/>
          <w:shd w:val="clear" w:color="auto" w:fill="FFFFFF"/>
          <w:lang w:val="en"/>
        </w:rPr>
        <w:t>我科系统地对MTX松解</w:t>
      </w:r>
      <w:proofErr w:type="gramStart"/>
      <w:r w:rsidRPr="00DE4C8C">
        <w:rPr>
          <w:rFonts w:ascii="宋体" w:hAnsi="宋体" w:cs="宋体" w:hint="eastAsia"/>
          <w:sz w:val="28"/>
          <w:szCs w:val="28"/>
          <w:shd w:val="clear" w:color="auto" w:fill="FFFFFF"/>
          <w:lang w:val="en"/>
        </w:rPr>
        <w:t>液治疗</w:t>
      </w:r>
      <w:proofErr w:type="gramEnd"/>
      <w:r w:rsidRPr="00DE4C8C">
        <w:rPr>
          <w:rFonts w:ascii="宋体" w:hAnsi="宋体" w:cs="宋体" w:hint="eastAsia"/>
          <w:sz w:val="28"/>
          <w:szCs w:val="28"/>
          <w:shd w:val="clear" w:color="auto" w:fill="FFFFFF"/>
          <w:lang w:val="en"/>
        </w:rPr>
        <w:t>AS患者膝关节滑膜炎进行了随机、单盲、对照、前瞻性研究，为MTX关节内液体松解术治疗AS患者膝关节滑膜炎的疗效和安全性提供了临床依据。在2014年第14届欧洲抗风湿病联盟年会（EULAR）中应邀将此研究做了大会交流，并发表文章在RHUMATOLOY上。目前该疗法已成功应用于临床，产生了较好的社会及经济效益。</w:t>
      </w:r>
    </w:p>
    <w:p w14:paraId="6110A2AD" w14:textId="2D579EB4" w:rsidR="008D62B4" w:rsidRPr="00043635" w:rsidRDefault="004170E0">
      <w:pPr>
        <w:pStyle w:val="ac"/>
        <w:spacing w:line="440" w:lineRule="exact"/>
        <w:ind w:left="560" w:firstLineChars="0" w:firstLine="0"/>
        <w:rPr>
          <w:rFonts w:ascii="宋体" w:hAnsi="宋体" w:cs="宋体"/>
          <w:color w:val="C00000"/>
          <w:sz w:val="28"/>
          <w:szCs w:val="28"/>
          <w:shd w:val="clear" w:color="auto" w:fill="FFFFFF"/>
          <w:lang w:val="en"/>
        </w:rPr>
      </w:pPr>
      <w:r w:rsidRPr="00043635">
        <w:rPr>
          <w:rFonts w:ascii="宋体" w:hAnsi="宋体" w:cs="宋体" w:hint="eastAsia"/>
          <w:color w:val="C00000"/>
          <w:sz w:val="28"/>
          <w:szCs w:val="28"/>
          <w:shd w:val="clear" w:color="auto" w:fill="FFFFFF"/>
        </w:rPr>
        <w:t>4）</w:t>
      </w:r>
      <w:proofErr w:type="gramStart"/>
      <w:r w:rsidRPr="00043635">
        <w:rPr>
          <w:rFonts w:ascii="宋体" w:hAnsi="宋体" w:cs="宋体" w:hint="eastAsia"/>
          <w:color w:val="C00000"/>
          <w:sz w:val="28"/>
          <w:szCs w:val="28"/>
          <w:shd w:val="clear" w:color="auto" w:fill="FFFFFF"/>
          <w:lang w:val="en"/>
        </w:rPr>
        <w:t>微循环目征</w:t>
      </w:r>
      <w:r w:rsidR="00043635" w:rsidRPr="00043635">
        <w:rPr>
          <w:rFonts w:ascii="宋体" w:hAnsi="宋体" w:cs="宋体" w:hint="eastAsia"/>
          <w:color w:val="C00000"/>
          <w:sz w:val="28"/>
          <w:szCs w:val="28"/>
          <w:shd w:val="clear" w:color="auto" w:fill="FFFFFF"/>
          <w:lang w:val="en"/>
        </w:rPr>
        <w:t>及</w:t>
      </w:r>
      <w:proofErr w:type="gramEnd"/>
      <w:r w:rsidR="00043635" w:rsidRPr="00043635">
        <w:rPr>
          <w:rFonts w:ascii="宋体" w:hAnsi="宋体" w:cs="宋体" w:hint="eastAsia"/>
          <w:color w:val="C00000"/>
          <w:sz w:val="28"/>
          <w:szCs w:val="28"/>
          <w:shd w:val="clear" w:color="auto" w:fill="FFFFFF"/>
          <w:lang w:val="en"/>
        </w:rPr>
        <w:t>MIF/HIF环路</w:t>
      </w:r>
      <w:r w:rsidRPr="00043635">
        <w:rPr>
          <w:rFonts w:ascii="宋体" w:hAnsi="宋体" w:cs="宋体" w:hint="eastAsia"/>
          <w:color w:val="C00000"/>
          <w:sz w:val="28"/>
          <w:szCs w:val="28"/>
          <w:shd w:val="clear" w:color="auto" w:fill="FFFFFF"/>
          <w:lang w:val="en"/>
        </w:rPr>
        <w:t>对系统性硬化肺动脉高压的</w:t>
      </w:r>
      <w:r w:rsidR="00043635" w:rsidRPr="00043635">
        <w:rPr>
          <w:rFonts w:ascii="宋体" w:hAnsi="宋体" w:cs="宋体" w:hint="eastAsia"/>
          <w:color w:val="C00000"/>
          <w:sz w:val="28"/>
          <w:szCs w:val="28"/>
          <w:shd w:val="clear" w:color="auto" w:fill="FFFFFF"/>
          <w:lang w:val="en"/>
        </w:rPr>
        <w:t>作用及</w:t>
      </w:r>
      <w:r w:rsidRPr="00043635">
        <w:rPr>
          <w:rFonts w:ascii="宋体" w:hAnsi="宋体" w:cs="宋体" w:hint="eastAsia"/>
          <w:color w:val="C00000"/>
          <w:sz w:val="28"/>
          <w:szCs w:val="28"/>
          <w:shd w:val="clear" w:color="auto" w:fill="FFFFFF"/>
          <w:lang w:val="en"/>
        </w:rPr>
        <w:t>机制（江西省卫生计生委科技计划）：</w:t>
      </w:r>
    </w:p>
    <w:p w14:paraId="563DA94D" w14:textId="77777777" w:rsidR="008D62B4" w:rsidRPr="00DE4C8C" w:rsidRDefault="004170E0">
      <w:pPr>
        <w:pStyle w:val="ac"/>
        <w:spacing w:line="440" w:lineRule="exact"/>
        <w:ind w:left="560" w:firstLineChars="0" w:firstLine="0"/>
        <w:rPr>
          <w:rFonts w:ascii="宋体" w:hAnsi="宋体" w:cs="宋体"/>
          <w:sz w:val="28"/>
          <w:szCs w:val="28"/>
          <w:shd w:val="clear" w:color="auto" w:fill="FFFFFF"/>
          <w:lang w:val="en"/>
        </w:rPr>
      </w:pPr>
      <w:r w:rsidRPr="00DE4C8C">
        <w:rPr>
          <w:rFonts w:ascii="宋体" w:hAnsi="宋体" w:cs="宋体" w:hint="eastAsia"/>
          <w:sz w:val="28"/>
          <w:szCs w:val="28"/>
          <w:shd w:val="clear" w:color="auto" w:fill="FFFFFF"/>
          <w:lang w:val="en"/>
        </w:rPr>
        <w:t xml:space="preserve">   建立系统性硬化肺动脉高压</w:t>
      </w:r>
      <w:proofErr w:type="gramStart"/>
      <w:r w:rsidRPr="00DE4C8C">
        <w:rPr>
          <w:rFonts w:ascii="宋体" w:hAnsi="宋体" w:cs="宋体" w:hint="eastAsia"/>
          <w:sz w:val="28"/>
          <w:szCs w:val="28"/>
          <w:shd w:val="clear" w:color="auto" w:fill="FFFFFF"/>
          <w:lang w:val="en"/>
        </w:rPr>
        <w:t>兔</w:t>
      </w:r>
      <w:proofErr w:type="gramEnd"/>
      <w:r w:rsidRPr="00DE4C8C">
        <w:rPr>
          <w:rFonts w:ascii="宋体" w:hAnsi="宋体" w:cs="宋体" w:hint="eastAsia"/>
          <w:sz w:val="28"/>
          <w:szCs w:val="28"/>
          <w:shd w:val="clear" w:color="auto" w:fill="FFFFFF"/>
          <w:lang w:val="en"/>
        </w:rPr>
        <w:t>模型，从微循环、生物标志物方面探讨系统性硬化PAH发病机制，为早期预测系统性硬化PAH提供新的参考依据。</w:t>
      </w:r>
    </w:p>
    <w:p w14:paraId="3C8C0DD2" w14:textId="77777777" w:rsidR="008D62B4" w:rsidRPr="00DE4C8C" w:rsidRDefault="004170E0">
      <w:pPr>
        <w:pStyle w:val="ac"/>
        <w:spacing w:line="440" w:lineRule="exact"/>
        <w:ind w:left="560" w:firstLine="560"/>
        <w:rPr>
          <w:rFonts w:ascii="宋体" w:hAnsi="宋体" w:cs="宋体"/>
          <w:sz w:val="28"/>
          <w:szCs w:val="28"/>
          <w:shd w:val="clear" w:color="auto" w:fill="FFFFFF"/>
          <w:lang w:val="en"/>
        </w:rPr>
      </w:pPr>
      <w:r w:rsidRPr="00DE4C8C">
        <w:rPr>
          <w:rFonts w:ascii="宋体" w:hAnsi="宋体" w:cs="宋体" w:hint="eastAsia"/>
          <w:sz w:val="28"/>
          <w:szCs w:val="28"/>
          <w:shd w:val="clear" w:color="auto" w:fill="FFFFFF"/>
          <w:lang w:val="en"/>
        </w:rPr>
        <w:t>建立系统性硬化症肺动脉高压（</w:t>
      </w:r>
      <w:proofErr w:type="spellStart"/>
      <w:r w:rsidRPr="00DE4C8C">
        <w:rPr>
          <w:rFonts w:ascii="宋体" w:hAnsi="宋体" w:cs="宋体" w:hint="eastAsia"/>
          <w:sz w:val="28"/>
          <w:szCs w:val="28"/>
          <w:shd w:val="clear" w:color="auto" w:fill="FFFFFF"/>
          <w:lang w:val="en"/>
        </w:rPr>
        <w:t>SSc</w:t>
      </w:r>
      <w:proofErr w:type="spellEnd"/>
      <w:r w:rsidRPr="00DE4C8C">
        <w:rPr>
          <w:rFonts w:ascii="宋体" w:hAnsi="宋体" w:cs="宋体" w:hint="eastAsia"/>
          <w:sz w:val="28"/>
          <w:szCs w:val="28"/>
          <w:shd w:val="clear" w:color="auto" w:fill="FFFFFF"/>
          <w:lang w:val="en"/>
        </w:rPr>
        <w:t>-PAH）的模型，通过对MIF、HIF及其上下游相关因子的检测，探讨MIF与HIF在</w:t>
      </w:r>
      <w:proofErr w:type="spellStart"/>
      <w:r w:rsidRPr="00DE4C8C">
        <w:rPr>
          <w:rFonts w:ascii="宋体" w:hAnsi="宋体" w:cs="宋体" w:hint="eastAsia"/>
          <w:sz w:val="28"/>
          <w:szCs w:val="28"/>
          <w:shd w:val="clear" w:color="auto" w:fill="FFFFFF"/>
          <w:lang w:val="en"/>
        </w:rPr>
        <w:t>SSc</w:t>
      </w:r>
      <w:proofErr w:type="spellEnd"/>
      <w:r w:rsidRPr="00DE4C8C">
        <w:rPr>
          <w:rFonts w:ascii="宋体" w:hAnsi="宋体" w:cs="宋体" w:hint="eastAsia"/>
          <w:sz w:val="28"/>
          <w:szCs w:val="28"/>
          <w:shd w:val="clear" w:color="auto" w:fill="FFFFFF"/>
          <w:lang w:val="en"/>
        </w:rPr>
        <w:t>-PAH的环路关系，为</w:t>
      </w:r>
      <w:proofErr w:type="spellStart"/>
      <w:r w:rsidRPr="00DE4C8C">
        <w:rPr>
          <w:rFonts w:ascii="宋体" w:hAnsi="宋体" w:cs="宋体" w:hint="eastAsia"/>
          <w:sz w:val="28"/>
          <w:szCs w:val="28"/>
          <w:shd w:val="clear" w:color="auto" w:fill="FFFFFF"/>
          <w:lang w:val="en"/>
        </w:rPr>
        <w:t>SSc</w:t>
      </w:r>
      <w:proofErr w:type="spellEnd"/>
      <w:r w:rsidRPr="00DE4C8C">
        <w:rPr>
          <w:rFonts w:ascii="宋体" w:hAnsi="宋体" w:cs="宋体" w:hint="eastAsia"/>
          <w:sz w:val="28"/>
          <w:szCs w:val="28"/>
          <w:shd w:val="clear" w:color="auto" w:fill="FFFFFF"/>
          <w:lang w:val="en"/>
        </w:rPr>
        <w:t>-PAH的治疗提供更多靶点。</w:t>
      </w:r>
    </w:p>
    <w:p w14:paraId="63FB062E" w14:textId="09230E38" w:rsidR="008D62B4" w:rsidRPr="00043635" w:rsidRDefault="00043635">
      <w:pPr>
        <w:pStyle w:val="ac"/>
        <w:spacing w:line="440" w:lineRule="exact"/>
        <w:ind w:left="560" w:firstLineChars="0" w:firstLine="0"/>
        <w:rPr>
          <w:rFonts w:ascii="宋体" w:hAnsi="宋体" w:cs="宋体"/>
          <w:color w:val="C00000"/>
          <w:sz w:val="28"/>
          <w:szCs w:val="28"/>
          <w:shd w:val="clear" w:color="auto" w:fill="FFFFFF"/>
          <w:lang w:val="en"/>
        </w:rPr>
      </w:pPr>
      <w:r w:rsidRPr="00043635">
        <w:rPr>
          <w:rFonts w:ascii="宋体" w:hAnsi="宋体" w:cs="宋体"/>
          <w:color w:val="C00000"/>
          <w:sz w:val="28"/>
          <w:szCs w:val="28"/>
          <w:shd w:val="clear" w:color="auto" w:fill="FFFFFF"/>
        </w:rPr>
        <w:t>5</w:t>
      </w:r>
      <w:r w:rsidR="004170E0" w:rsidRPr="00043635">
        <w:rPr>
          <w:rFonts w:ascii="宋体" w:hAnsi="宋体" w:cs="宋体" w:hint="eastAsia"/>
          <w:color w:val="C00000"/>
          <w:sz w:val="28"/>
          <w:szCs w:val="28"/>
          <w:shd w:val="clear" w:color="auto" w:fill="FFFFFF"/>
        </w:rPr>
        <w:t>）</w:t>
      </w:r>
      <w:r w:rsidR="004170E0" w:rsidRPr="00043635">
        <w:rPr>
          <w:rFonts w:ascii="宋体" w:hAnsi="宋体" w:cs="宋体" w:hint="eastAsia"/>
          <w:color w:val="C00000"/>
          <w:sz w:val="28"/>
          <w:szCs w:val="28"/>
          <w:shd w:val="clear" w:color="auto" w:fill="FFFFFF"/>
          <w:lang w:val="en"/>
        </w:rPr>
        <w:t>氧气驱动吸入抗炎型胎盘间充质干细胞-17旁分泌微囊</w:t>
      </w:r>
      <w:proofErr w:type="gramStart"/>
      <w:r w:rsidR="004170E0" w:rsidRPr="00043635">
        <w:rPr>
          <w:rFonts w:ascii="宋体" w:hAnsi="宋体" w:cs="宋体" w:hint="eastAsia"/>
          <w:color w:val="C00000"/>
          <w:sz w:val="28"/>
          <w:szCs w:val="28"/>
          <w:shd w:val="clear" w:color="auto" w:fill="FFFFFF"/>
          <w:lang w:val="en"/>
        </w:rPr>
        <w:t>泡治疗</w:t>
      </w:r>
      <w:proofErr w:type="gramEnd"/>
      <w:r w:rsidR="004170E0" w:rsidRPr="00043635">
        <w:rPr>
          <w:rFonts w:ascii="宋体" w:hAnsi="宋体" w:cs="宋体" w:hint="eastAsia"/>
          <w:color w:val="C00000"/>
          <w:sz w:val="28"/>
          <w:szCs w:val="28"/>
          <w:shd w:val="clear" w:color="auto" w:fill="FFFFFF"/>
          <w:lang w:val="en"/>
        </w:rPr>
        <w:t>系统性硬化症相关性肺动脉高压的作用及机制:</w:t>
      </w:r>
    </w:p>
    <w:p w14:paraId="30290B32" w14:textId="77777777" w:rsidR="008D62B4" w:rsidRPr="00DE4C8C" w:rsidRDefault="004170E0">
      <w:pPr>
        <w:pStyle w:val="ac"/>
        <w:spacing w:line="440" w:lineRule="exact"/>
        <w:ind w:left="560" w:firstLineChars="0" w:firstLine="0"/>
        <w:rPr>
          <w:rFonts w:ascii="宋体" w:hAnsi="宋体" w:cs="宋体"/>
          <w:sz w:val="28"/>
          <w:szCs w:val="28"/>
          <w:shd w:val="clear" w:color="auto" w:fill="FFFFFF"/>
          <w:lang w:val="en"/>
        </w:rPr>
      </w:pPr>
      <w:r w:rsidRPr="00DE4C8C">
        <w:rPr>
          <w:rFonts w:ascii="宋体" w:hAnsi="宋体" w:cs="宋体" w:hint="eastAsia"/>
          <w:sz w:val="28"/>
          <w:szCs w:val="28"/>
          <w:shd w:val="clear" w:color="auto" w:fill="FFFFFF"/>
          <w:lang w:val="en"/>
        </w:rPr>
        <w:t xml:space="preserve">    本研究拟采用低氧及IL17A干预培养</w:t>
      </w:r>
      <w:proofErr w:type="spellStart"/>
      <w:r w:rsidRPr="00DE4C8C">
        <w:rPr>
          <w:rFonts w:ascii="宋体" w:hAnsi="宋体" w:cs="宋体" w:hint="eastAsia"/>
          <w:sz w:val="28"/>
          <w:szCs w:val="28"/>
          <w:shd w:val="clear" w:color="auto" w:fill="FFFFFF"/>
          <w:lang w:val="en"/>
        </w:rPr>
        <w:t>pMSCs</w:t>
      </w:r>
      <w:proofErr w:type="spellEnd"/>
      <w:r w:rsidRPr="00DE4C8C">
        <w:rPr>
          <w:rFonts w:ascii="宋体" w:hAnsi="宋体" w:cs="宋体" w:hint="eastAsia"/>
          <w:sz w:val="28"/>
          <w:szCs w:val="28"/>
          <w:shd w:val="clear" w:color="auto" w:fill="FFFFFF"/>
          <w:lang w:val="en"/>
        </w:rPr>
        <w:t>，促进其分化为pMSC-17抗炎表型，并提取pMSC17-MVs用于治疗</w:t>
      </w:r>
      <w:proofErr w:type="spellStart"/>
      <w:r w:rsidRPr="00DE4C8C">
        <w:rPr>
          <w:rFonts w:ascii="宋体" w:hAnsi="宋体" w:cs="宋体" w:hint="eastAsia"/>
          <w:sz w:val="28"/>
          <w:szCs w:val="28"/>
          <w:shd w:val="clear" w:color="auto" w:fill="FFFFFF"/>
          <w:lang w:val="en"/>
        </w:rPr>
        <w:t>SSc</w:t>
      </w:r>
      <w:proofErr w:type="spellEnd"/>
      <w:r w:rsidRPr="00DE4C8C">
        <w:rPr>
          <w:rFonts w:ascii="宋体" w:hAnsi="宋体" w:cs="宋体" w:hint="eastAsia"/>
          <w:sz w:val="28"/>
          <w:szCs w:val="28"/>
          <w:shd w:val="clear" w:color="auto" w:fill="FFFFFF"/>
          <w:lang w:val="en"/>
        </w:rPr>
        <w:t>-PAH大鼠，从组织形态、血管平滑肌细胞增殖、免疫调节等角度探讨pMSC17-MV作用机制及有效成分，并与传统静脉给药比较，探讨借助高速氧气流雾化吸入的新型给药方式的疗效</w:t>
      </w:r>
    </w:p>
    <w:p w14:paraId="319F5A00" w14:textId="77777777" w:rsidR="008D62B4" w:rsidRDefault="008D62B4">
      <w:pPr>
        <w:pStyle w:val="ac"/>
        <w:spacing w:line="440" w:lineRule="exact"/>
        <w:ind w:left="560" w:firstLineChars="0" w:firstLine="0"/>
        <w:rPr>
          <w:rFonts w:ascii="宋体" w:hAnsi="宋体" w:cs="宋体"/>
          <w:color w:val="000000"/>
          <w:sz w:val="28"/>
          <w:szCs w:val="28"/>
          <w:shd w:val="clear" w:color="auto" w:fill="FFFFFF"/>
        </w:rPr>
      </w:pPr>
    </w:p>
    <w:p w14:paraId="494C8DDD" w14:textId="454BD1F5" w:rsidR="008D62B4" w:rsidRDefault="00043635">
      <w:pPr>
        <w:pStyle w:val="ac"/>
        <w:spacing w:line="440" w:lineRule="exact"/>
        <w:ind w:firstLineChars="0" w:firstLine="0"/>
        <w:rPr>
          <w:rFonts w:ascii="宋体" w:hAnsi="宋体"/>
          <w:b/>
          <w:color w:val="C00000"/>
          <w:sz w:val="28"/>
          <w:szCs w:val="28"/>
        </w:rPr>
      </w:pPr>
      <w:r>
        <w:rPr>
          <w:rFonts w:ascii="宋体" w:hAnsi="宋体" w:hint="eastAsia"/>
          <w:b/>
          <w:color w:val="C00000"/>
          <w:sz w:val="28"/>
          <w:szCs w:val="28"/>
        </w:rPr>
        <w:t>近三年主要</w:t>
      </w:r>
      <w:r w:rsidR="004170E0">
        <w:rPr>
          <w:rFonts w:ascii="宋体" w:hAnsi="宋体" w:hint="eastAsia"/>
          <w:b/>
          <w:color w:val="C00000"/>
          <w:sz w:val="28"/>
          <w:szCs w:val="28"/>
        </w:rPr>
        <w:t>论文</w:t>
      </w:r>
    </w:p>
    <w:p w14:paraId="49B1C32C"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 xml:space="preserve">1.Fang X, Yu S, Peng Y, Huang B, Kang M, </w:t>
      </w:r>
      <w:proofErr w:type="spellStart"/>
      <w:r>
        <w:rPr>
          <w:rFonts w:ascii="Times New Roman" w:eastAsia="宋体" w:hAnsi="Times New Roman" w:cs="Times New Roman" w:hint="default"/>
        </w:rPr>
        <w:t>Xiong</w:t>
      </w:r>
      <w:proofErr w:type="spellEnd"/>
      <w:r>
        <w:rPr>
          <w:rFonts w:ascii="Times New Roman" w:eastAsia="宋体" w:hAnsi="Times New Roman" w:cs="Times New Roman" w:hint="default"/>
        </w:rPr>
        <w:t xml:space="preserve"> J, Luo T, Wu R, Shao Y. The Function of Retinal Thickness and Microvascular Alterations in the Diagnosis of Systemic Sclerosis. Biomed Res Int. </w:t>
      </w:r>
      <w:r>
        <w:rPr>
          <w:rFonts w:ascii="Times New Roman" w:eastAsia="宋体" w:hAnsi="Times New Roman" w:cs="Times New Roman" w:hint="default"/>
        </w:rPr>
        <w:lastRenderedPageBreak/>
        <w:t xml:space="preserve">2023 Feb </w:t>
      </w:r>
      <w:proofErr w:type="gramStart"/>
      <w:r>
        <w:rPr>
          <w:rFonts w:ascii="Times New Roman" w:eastAsia="宋体" w:hAnsi="Times New Roman" w:cs="Times New Roman" w:hint="default"/>
        </w:rPr>
        <w:t>22;2023:1805938</w:t>
      </w:r>
      <w:proofErr w:type="gramEnd"/>
      <w:r>
        <w:rPr>
          <w:rFonts w:ascii="Times New Roman" w:eastAsia="宋体" w:hAnsi="Times New Roman" w:cs="Times New Roman" w:hint="default"/>
        </w:rPr>
        <w:t xml:space="preserve">. </w:t>
      </w:r>
    </w:p>
    <w:p w14:paraId="4399582F"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 xml:space="preserve">2.Xiong J, Wang G, Xu T, Liu R, Yu S, Wang Y, Wu R. Anti-RNP Antibody: A Potential Novel Predictor for Osteonecrosis in Systemic Lupus Erythematosus. Front Med (Lausanne). 2022 Apr </w:t>
      </w:r>
      <w:proofErr w:type="gramStart"/>
      <w:r>
        <w:rPr>
          <w:rFonts w:ascii="Times New Roman" w:eastAsia="宋体" w:hAnsi="Times New Roman" w:cs="Times New Roman" w:hint="default"/>
        </w:rPr>
        <w:t>11;9:847875</w:t>
      </w:r>
      <w:proofErr w:type="gramEnd"/>
      <w:r>
        <w:rPr>
          <w:rFonts w:ascii="Times New Roman" w:eastAsia="宋体" w:hAnsi="Times New Roman" w:cs="Times New Roman" w:hint="default"/>
        </w:rPr>
        <w:t>.</w:t>
      </w:r>
    </w:p>
    <w:p w14:paraId="6CD8DDCF"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 xml:space="preserve">3.Liu R, Wang Y, Li Q, Xia Q, Xu T, Han T, Cai S, Luo S, Wu R, Shao Y. Optical Coherence Tomography Angiography Biomarkers of Retinal Thickness and Microvascular Alterations in Sjogren's Syndrome. Front Neurol. 2022 Mar </w:t>
      </w:r>
      <w:proofErr w:type="gramStart"/>
      <w:r>
        <w:rPr>
          <w:rFonts w:ascii="Times New Roman" w:eastAsia="宋体" w:hAnsi="Times New Roman" w:cs="Times New Roman" w:hint="default"/>
        </w:rPr>
        <w:t>8;13:853930</w:t>
      </w:r>
      <w:proofErr w:type="gramEnd"/>
      <w:r>
        <w:rPr>
          <w:rFonts w:ascii="Times New Roman" w:eastAsia="宋体" w:hAnsi="Times New Roman" w:cs="Times New Roman" w:hint="default"/>
        </w:rPr>
        <w:t>. </w:t>
      </w:r>
    </w:p>
    <w:p w14:paraId="56C24D20"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 xml:space="preserve">4.Fang X, He C, Ni X, Zhang T, Li Q, Luo Y, Long W, Wu R. A potential model of systemic sclerosis with pulmonary hypertension induced by monocrotaline plus bleomycin. Clin Exp </w:t>
      </w:r>
      <w:proofErr w:type="spellStart"/>
      <w:r>
        <w:rPr>
          <w:rFonts w:ascii="Times New Roman" w:eastAsia="宋体" w:hAnsi="Times New Roman" w:cs="Times New Roman" w:hint="default"/>
        </w:rPr>
        <w:t>Hypertens</w:t>
      </w:r>
      <w:proofErr w:type="spellEnd"/>
      <w:r>
        <w:rPr>
          <w:rFonts w:ascii="Times New Roman" w:eastAsia="宋体" w:hAnsi="Times New Roman" w:cs="Times New Roman" w:hint="default"/>
        </w:rPr>
        <w:t>. 2022 Aug 18;44(6):507-513. </w:t>
      </w:r>
    </w:p>
    <w:p w14:paraId="7715B96F"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 xml:space="preserve">5.Mei HY, Liu J, Shen XP, Wu R. A novel </w:t>
      </w:r>
      <w:proofErr w:type="spellStart"/>
      <w:r>
        <w:rPr>
          <w:rFonts w:ascii="Times New Roman" w:eastAsia="宋体" w:hAnsi="Times New Roman" w:cs="Times New Roman" w:hint="default"/>
        </w:rPr>
        <w:t>circRNA</w:t>
      </w:r>
      <w:proofErr w:type="spellEnd"/>
      <w:r>
        <w:rPr>
          <w:rFonts w:ascii="Times New Roman" w:eastAsia="宋体" w:hAnsi="Times New Roman" w:cs="Times New Roman" w:hint="default"/>
        </w:rPr>
        <w:t xml:space="preserve">, circRACGAP1, hampers the progression of systemic lupus erythematosus via miR-22-3p-mediated AKT </w:t>
      </w:r>
      <w:proofErr w:type="spellStart"/>
      <w:r>
        <w:rPr>
          <w:rFonts w:ascii="Times New Roman" w:eastAsia="宋体" w:hAnsi="Times New Roman" w:cs="Times New Roman" w:hint="default"/>
        </w:rPr>
        <w:t>signalling</w:t>
      </w:r>
      <w:proofErr w:type="spellEnd"/>
      <w:r>
        <w:rPr>
          <w:rFonts w:ascii="Times New Roman" w:eastAsia="宋体" w:hAnsi="Times New Roman" w:cs="Times New Roman" w:hint="default"/>
        </w:rPr>
        <w:t>. Autoimmunity. 2022 Sep;55(6):360-370.</w:t>
      </w:r>
    </w:p>
    <w:p w14:paraId="1777DE59"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 xml:space="preserve">6.Xiong J, Li J, Huang Y, Yang F, Wu R. The Role of Pulmonary Function Test for Pulmonary Arterial Hypertension in Patients with Connective Tissue Disease. Dis Markers. 2022 Sep </w:t>
      </w:r>
      <w:proofErr w:type="gramStart"/>
      <w:r>
        <w:rPr>
          <w:rFonts w:ascii="Times New Roman" w:eastAsia="宋体" w:hAnsi="Times New Roman" w:cs="Times New Roman" w:hint="default"/>
        </w:rPr>
        <w:t>29;2022:6066291</w:t>
      </w:r>
      <w:proofErr w:type="gramEnd"/>
      <w:r>
        <w:rPr>
          <w:rFonts w:ascii="Times New Roman" w:eastAsia="宋体" w:hAnsi="Times New Roman" w:cs="Times New Roman" w:hint="default"/>
        </w:rPr>
        <w:t>.</w:t>
      </w:r>
    </w:p>
    <w:p w14:paraId="6C99BC18"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 xml:space="preserve">7.Yu S, Ni X, Zhao J, Wu R. Eye Sign is an Alternative for Evaluation of the Microcirculation in Patients with Systemic Sclerosis. Evid Based Complement Alternat Med. 2022 Nov </w:t>
      </w:r>
      <w:proofErr w:type="gramStart"/>
      <w:r>
        <w:rPr>
          <w:rFonts w:ascii="Times New Roman" w:eastAsia="宋体" w:hAnsi="Times New Roman" w:cs="Times New Roman" w:hint="default"/>
        </w:rPr>
        <w:t>4;2022:1034535</w:t>
      </w:r>
      <w:proofErr w:type="gramEnd"/>
      <w:r>
        <w:rPr>
          <w:rFonts w:ascii="Times New Roman" w:eastAsia="宋体" w:hAnsi="Times New Roman" w:cs="Times New Roman" w:hint="default"/>
        </w:rPr>
        <w:t>. </w:t>
      </w:r>
    </w:p>
    <w:p w14:paraId="60D1D4A9"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 xml:space="preserve">8.Shi WQ, Han T, Liu R, Xia Q, Xu T, Wang Y, Cai S, Luo SL, Shao Y, Wu R. Retinal Microvasculature and Conjunctival Vessel Alterations in Patients </w:t>
      </w:r>
      <w:proofErr w:type="gramStart"/>
      <w:r>
        <w:rPr>
          <w:rFonts w:ascii="Times New Roman" w:eastAsia="宋体" w:hAnsi="Times New Roman" w:cs="Times New Roman" w:hint="default"/>
        </w:rPr>
        <w:t>With</w:t>
      </w:r>
      <w:proofErr w:type="gramEnd"/>
      <w:r>
        <w:rPr>
          <w:rFonts w:ascii="Times New Roman" w:eastAsia="宋体" w:hAnsi="Times New Roman" w:cs="Times New Roman" w:hint="default"/>
        </w:rPr>
        <w:t xml:space="preserve"> Systemic Lupus Erythematosus-An Optical Coherence Tomography Angiography Study. Front Med (Lausanne). 2021 Dec </w:t>
      </w:r>
      <w:proofErr w:type="gramStart"/>
      <w:r>
        <w:rPr>
          <w:rFonts w:ascii="Times New Roman" w:eastAsia="宋体" w:hAnsi="Times New Roman" w:cs="Times New Roman" w:hint="default"/>
        </w:rPr>
        <w:t>2;8:724283</w:t>
      </w:r>
      <w:proofErr w:type="gramEnd"/>
      <w:r>
        <w:rPr>
          <w:rFonts w:ascii="Times New Roman" w:eastAsia="宋体" w:hAnsi="Times New Roman" w:cs="Times New Roman" w:hint="default"/>
        </w:rPr>
        <w:t>.</w:t>
      </w:r>
    </w:p>
    <w:p w14:paraId="6CD83F9E"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 xml:space="preserve">9.Xiong J, Yu S, Liu R, Fang X, Wu R. The Role of Conjunctival </w:t>
      </w:r>
      <w:proofErr w:type="spellStart"/>
      <w:r>
        <w:rPr>
          <w:rFonts w:ascii="Times New Roman" w:eastAsia="宋体" w:hAnsi="Times New Roman" w:cs="Times New Roman" w:hint="default"/>
        </w:rPr>
        <w:t>Microvasculation</w:t>
      </w:r>
      <w:proofErr w:type="spellEnd"/>
      <w:r>
        <w:rPr>
          <w:rFonts w:ascii="Times New Roman" w:eastAsia="宋体" w:hAnsi="Times New Roman" w:cs="Times New Roman" w:hint="default"/>
        </w:rPr>
        <w:t xml:space="preserve"> Combined with Echocardiography in Evaluating Pulmonary Arterial Hypertension in Systemic Lupus Erythematosus. Dis Markers. 2021 Nov </w:t>
      </w:r>
      <w:proofErr w:type="gramStart"/>
      <w:r>
        <w:rPr>
          <w:rFonts w:ascii="Times New Roman" w:eastAsia="宋体" w:hAnsi="Times New Roman" w:cs="Times New Roman" w:hint="default"/>
        </w:rPr>
        <w:t>26;2021:2135942</w:t>
      </w:r>
      <w:proofErr w:type="gramEnd"/>
      <w:r>
        <w:rPr>
          <w:rFonts w:ascii="Times New Roman" w:eastAsia="宋体" w:hAnsi="Times New Roman" w:cs="Times New Roman" w:hint="default"/>
        </w:rPr>
        <w:t>.</w:t>
      </w:r>
    </w:p>
    <w:p w14:paraId="3F0D83A3" w14:textId="77777777" w:rsidR="00043635" w:rsidRDefault="00043635" w:rsidP="00043635">
      <w:pPr>
        <w:pStyle w:val="Ae"/>
        <w:snapToGrid w:val="0"/>
        <w:spacing w:line="360" w:lineRule="auto"/>
        <w:rPr>
          <w:rFonts w:ascii="Times New Roman" w:eastAsia="宋体" w:hAnsi="Times New Roman" w:cs="Times New Roman" w:hint="default"/>
        </w:rPr>
      </w:pPr>
      <w:r>
        <w:rPr>
          <w:rFonts w:ascii="Times New Roman" w:eastAsia="宋体" w:hAnsi="Times New Roman" w:cs="Times New Roman" w:hint="default"/>
        </w:rPr>
        <w:t>10.Liu R, Wang Y, Xia Q, Xu T, Han T, Cai S, Luo SL, Wu R, Shao Y. Retinal thickness and microvascular alterations in the diagnosis of systemic lupus erythematosus: a new approach. Quant Imaging Med Surg. 2022 Jan;12(1):823-837.</w:t>
      </w:r>
    </w:p>
    <w:p w14:paraId="047FEC25" w14:textId="77777777" w:rsidR="00043635" w:rsidRDefault="00043635" w:rsidP="00043635">
      <w:pPr>
        <w:pStyle w:val="Ae"/>
        <w:snapToGrid w:val="0"/>
        <w:spacing w:line="360" w:lineRule="auto"/>
        <w:rPr>
          <w:rFonts w:ascii="Times New Roman" w:hAnsi="Times New Roman" w:cs="Times New Roman" w:hint="default"/>
          <w:lang w:val="zh-TW" w:eastAsia="zh-TW"/>
        </w:rPr>
      </w:pPr>
      <w:r>
        <w:rPr>
          <w:rFonts w:ascii="Times New Roman" w:eastAsia="宋体" w:hAnsi="Times New Roman" w:cs="Times New Roman" w:hint="default"/>
        </w:rPr>
        <w:t>11.Long W, Cai F, Wang X, Zheng N, Wu R. High risk of activation of latent tuberculosis infection in rheumatic disease patients. Infect Dis (</w:t>
      </w:r>
      <w:proofErr w:type="spellStart"/>
      <w:r>
        <w:rPr>
          <w:rFonts w:ascii="Times New Roman" w:eastAsia="宋体" w:hAnsi="Times New Roman" w:cs="Times New Roman" w:hint="default"/>
        </w:rPr>
        <w:t>Lond</w:t>
      </w:r>
      <w:proofErr w:type="spellEnd"/>
      <w:r>
        <w:rPr>
          <w:rFonts w:ascii="Times New Roman" w:eastAsia="宋体" w:hAnsi="Times New Roman" w:cs="Times New Roman" w:hint="default"/>
        </w:rPr>
        <w:t>). 2020 Feb;52(2):80-86.</w:t>
      </w:r>
    </w:p>
    <w:p w14:paraId="297BB96B" w14:textId="77777777" w:rsidR="008D62B4" w:rsidRDefault="008D62B4">
      <w:pPr>
        <w:pStyle w:val="ac"/>
        <w:spacing w:line="440" w:lineRule="exact"/>
        <w:ind w:firstLineChars="0" w:firstLine="0"/>
        <w:rPr>
          <w:rFonts w:ascii="宋体" w:hAnsi="宋体"/>
          <w:color w:val="C00000"/>
          <w:sz w:val="28"/>
          <w:szCs w:val="28"/>
        </w:rPr>
      </w:pPr>
    </w:p>
    <w:sectPr w:rsidR="008D62B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9C2B4" w14:textId="77777777" w:rsidR="00363595" w:rsidRDefault="00363595" w:rsidP="00DE4C8C">
      <w:r>
        <w:separator/>
      </w:r>
    </w:p>
  </w:endnote>
  <w:endnote w:type="continuationSeparator" w:id="0">
    <w:p w14:paraId="1CD42DF3" w14:textId="77777777" w:rsidR="00363595" w:rsidRDefault="00363595" w:rsidP="00DE4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altName w:val="HP Simplified Hans"/>
    <w:panose1 w:val="020B0604020202020204"/>
    <w:charset w:val="86"/>
    <w:family w:val="swiss"/>
    <w:pitch w:val="default"/>
    <w:sig w:usb0="00000000" w:usb1="00000000" w:usb2="00000000" w:usb3="00000000" w:csb0="003E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485C5" w14:textId="77777777" w:rsidR="00363595" w:rsidRDefault="00363595" w:rsidP="00DE4C8C">
      <w:r>
        <w:separator/>
      </w:r>
    </w:p>
  </w:footnote>
  <w:footnote w:type="continuationSeparator" w:id="0">
    <w:p w14:paraId="4BA03438" w14:textId="77777777" w:rsidR="00363595" w:rsidRDefault="00363595" w:rsidP="00DE4C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266D79"/>
    <w:multiLevelType w:val="multilevel"/>
    <w:tmpl w:val="58266D79"/>
    <w:lvl w:ilvl="0">
      <w:start w:val="1"/>
      <w:numFmt w:val="decimal"/>
      <w:lvlText w:val="%1、"/>
      <w:lvlJc w:val="left"/>
      <w:pPr>
        <w:ind w:left="435" w:hanging="43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8115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CD"/>
    <w:rsid w:val="00013DA5"/>
    <w:rsid w:val="00043635"/>
    <w:rsid w:val="000730CD"/>
    <w:rsid w:val="00085AFC"/>
    <w:rsid w:val="000A14D3"/>
    <w:rsid w:val="00197481"/>
    <w:rsid w:val="001A7998"/>
    <w:rsid w:val="002153C6"/>
    <w:rsid w:val="00224A4E"/>
    <w:rsid w:val="0024083D"/>
    <w:rsid w:val="002459C6"/>
    <w:rsid w:val="0028684A"/>
    <w:rsid w:val="00290FE4"/>
    <w:rsid w:val="002F6B5F"/>
    <w:rsid w:val="003101F9"/>
    <w:rsid w:val="00363595"/>
    <w:rsid w:val="004170E0"/>
    <w:rsid w:val="00526255"/>
    <w:rsid w:val="00552B23"/>
    <w:rsid w:val="00603D6D"/>
    <w:rsid w:val="00642E48"/>
    <w:rsid w:val="00761248"/>
    <w:rsid w:val="00783705"/>
    <w:rsid w:val="008C4CF2"/>
    <w:rsid w:val="008D62B4"/>
    <w:rsid w:val="00937BBB"/>
    <w:rsid w:val="00945341"/>
    <w:rsid w:val="0095304C"/>
    <w:rsid w:val="00A71A8F"/>
    <w:rsid w:val="00AE40E5"/>
    <w:rsid w:val="00B658C0"/>
    <w:rsid w:val="00B74765"/>
    <w:rsid w:val="00CA36F6"/>
    <w:rsid w:val="00CA598B"/>
    <w:rsid w:val="00CC0D07"/>
    <w:rsid w:val="00D800C8"/>
    <w:rsid w:val="00DE4C8C"/>
    <w:rsid w:val="00E47D1A"/>
    <w:rsid w:val="00E6181C"/>
    <w:rsid w:val="00E757C7"/>
    <w:rsid w:val="00EA2E27"/>
    <w:rsid w:val="06A95AFE"/>
    <w:rsid w:val="11041D24"/>
    <w:rsid w:val="177E630E"/>
    <w:rsid w:val="23C93C12"/>
    <w:rsid w:val="3B557CB1"/>
    <w:rsid w:val="51BA4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CC432"/>
  <w15:chartTrackingRefBased/>
  <w15:docId w15:val="{2CE1B304-5C5A-164B-881B-CB8D3734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character" w:styleId="a4">
    <w:name w:val="Strong"/>
    <w:basedOn w:val="a0"/>
    <w:uiPriority w:val="22"/>
    <w:qFormat/>
    <w:rPr>
      <w:b/>
    </w:rPr>
  </w:style>
  <w:style w:type="character" w:customStyle="1" w:styleId="a5">
    <w:name w:val="批注框文本 字符"/>
    <w:link w:val="a6"/>
    <w:uiPriority w:val="99"/>
    <w:semiHidden/>
    <w:rPr>
      <w:sz w:val="18"/>
      <w:szCs w:val="18"/>
    </w:rPr>
  </w:style>
  <w:style w:type="character" w:customStyle="1" w:styleId="a7">
    <w:name w:val="页脚 字符"/>
    <w:link w:val="a8"/>
    <w:uiPriority w:val="99"/>
    <w:semiHidden/>
    <w:rPr>
      <w:kern w:val="2"/>
      <w:sz w:val="18"/>
      <w:szCs w:val="18"/>
    </w:rPr>
  </w:style>
  <w:style w:type="character" w:customStyle="1" w:styleId="a9">
    <w:name w:val="页眉 字符"/>
    <w:link w:val="aa"/>
    <w:uiPriority w:val="99"/>
    <w:semiHidden/>
    <w:rPr>
      <w:kern w:val="2"/>
      <w:sz w:val="18"/>
      <w:szCs w:val="18"/>
    </w:rPr>
  </w:style>
  <w:style w:type="paragraph" w:styleId="a6">
    <w:name w:val="Balloon Text"/>
    <w:basedOn w:val="a"/>
    <w:link w:val="a5"/>
    <w:uiPriority w:val="99"/>
    <w:unhideWhenUsed/>
    <w:rPr>
      <w:sz w:val="18"/>
      <w:szCs w:val="18"/>
    </w:rPr>
  </w:style>
  <w:style w:type="paragraph" w:styleId="aa">
    <w:name w:val="header"/>
    <w:basedOn w:val="a"/>
    <w:link w:val="a9"/>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pPr>
      <w:spacing w:before="100" w:beforeAutospacing="1" w:after="100" w:afterAutospacing="1"/>
      <w:jc w:val="left"/>
    </w:pPr>
    <w:rPr>
      <w:kern w:val="0"/>
      <w:sz w:val="24"/>
    </w:rPr>
  </w:style>
  <w:style w:type="paragraph" w:styleId="a8">
    <w:name w:val="footer"/>
    <w:basedOn w:val="a"/>
    <w:link w:val="a7"/>
    <w:uiPriority w:val="99"/>
    <w:unhideWhenUsed/>
    <w:pPr>
      <w:tabs>
        <w:tab w:val="center" w:pos="4153"/>
        <w:tab w:val="right" w:pos="8306"/>
      </w:tabs>
      <w:snapToGrid w:val="0"/>
      <w:jc w:val="left"/>
    </w:pPr>
    <w:rPr>
      <w:sz w:val="18"/>
      <w:szCs w:val="18"/>
    </w:rPr>
  </w:style>
  <w:style w:type="paragraph" w:customStyle="1" w:styleId="ac">
    <w:name w:val="列出段落"/>
    <w:basedOn w:val="a"/>
    <w:uiPriority w:val="34"/>
    <w:qFormat/>
    <w:pPr>
      <w:ind w:firstLineChars="200" w:firstLine="420"/>
    </w:pPr>
  </w:style>
  <w:style w:type="paragraph" w:customStyle="1" w:styleId="ad">
    <w:name w:val="标准"/>
    <w:basedOn w:val="a"/>
    <w:pPr>
      <w:adjustRightInd w:val="0"/>
      <w:spacing w:before="120" w:after="120" w:line="312" w:lineRule="atLeast"/>
      <w:textAlignment w:val="baseline"/>
    </w:pPr>
    <w:rPr>
      <w:rFonts w:ascii="宋体"/>
      <w:kern w:val="0"/>
      <w:szCs w:val="20"/>
    </w:rPr>
  </w:style>
  <w:style w:type="paragraph" w:customStyle="1" w:styleId="hh">
    <w:name w:val="hh"/>
    <w:basedOn w:val="a"/>
    <w:pPr>
      <w:widowControl/>
      <w:wordWrap w:val="0"/>
      <w:spacing w:before="100" w:beforeAutospacing="1" w:after="100" w:afterAutospacing="1"/>
      <w:jc w:val="left"/>
    </w:pPr>
    <w:rPr>
      <w:rFonts w:ascii="宋体" w:hAnsi="宋体" w:cs="宋体"/>
      <w:kern w:val="0"/>
      <w:sz w:val="24"/>
      <w:szCs w:val="24"/>
    </w:rPr>
  </w:style>
  <w:style w:type="paragraph" w:customStyle="1" w:styleId="Style1">
    <w:name w:val="_Style 1"/>
    <w:basedOn w:val="a"/>
    <w:uiPriority w:val="34"/>
    <w:qFormat/>
    <w:pPr>
      <w:ind w:firstLineChars="200" w:firstLine="420"/>
    </w:pPr>
  </w:style>
  <w:style w:type="paragraph" w:customStyle="1" w:styleId="Ae">
    <w:name w:val="正文 A"/>
    <w:qFormat/>
    <w:rsid w:val="00043635"/>
    <w:pPr>
      <w:widowControl w:val="0"/>
      <w:jc w:val="both"/>
    </w:pPr>
    <w:rPr>
      <w:rFonts w:ascii="Arial Unicode MS" w:eastAsia="Arial Unicode MS" w:hAnsi="Arial Unicode MS" w:cs="Arial Unicode MS" w:hint="eastAsia"/>
      <w:color w:val="000000"/>
      <w:kern w:val="2"/>
      <w:sz w:val="21"/>
      <w:szCs w:val="21"/>
      <w:u w:color="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45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574</Words>
  <Characters>3277</Characters>
  <Application>Microsoft Office Word</Application>
  <DocSecurity>0</DocSecurity>
  <Lines>27</Lines>
  <Paragraphs>7</Paragraphs>
  <ScaleCrop>false</ScaleCrop>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108953312@qq.com</cp:lastModifiedBy>
  <cp:revision>2</cp:revision>
  <dcterms:created xsi:type="dcterms:W3CDTF">2023-03-17T01:47:00Z</dcterms:created>
  <dcterms:modified xsi:type="dcterms:W3CDTF">2023-03-17T01:47:00Z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