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pacing w:line="360" w:lineRule="auto"/>
        <w:rPr>
          <w:rFonts w:ascii="Songti SC Regular" w:cs="Songti SC Regular" w:hAnsi="Songti SC Regular" w:eastAsia="Songti SC Regular"/>
          <w:sz w:val="25"/>
          <w:szCs w:val="25"/>
        </w:rPr>
      </w:pPr>
      <w:r>
        <w:rPr>
          <w:rFonts w:eastAsia="Songti SC Regular" w:hint="eastAsia"/>
          <w:sz w:val="25"/>
          <w:szCs w:val="25"/>
          <w:rtl w:val="0"/>
          <w:lang w:val="zh-TW" w:eastAsia="zh-TW"/>
        </w:rPr>
        <w:t>张强，男，教授、主任医师，博士生导师，口腔医学博士。</w:t>
      </w:r>
      <w:r>
        <w:rPr>
          <w:rFonts w:eastAsia="Songti SC Regular" w:hint="eastAsia"/>
          <w:sz w:val="25"/>
          <w:szCs w:val="25"/>
          <w:rtl w:val="0"/>
          <w:lang w:val="zh-CN" w:eastAsia="zh-CN"/>
        </w:rPr>
        <w:t>博士毕业于四川大学华西口腔医学院。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学术任职：中华口腔医学会口腔材料专委会委员，中华口腔医学会牙及牙槽外科专委会委员，教育部学位与研究生教育发展中心评审专家，中国中医药信息学会口腔分会常务理事，中国研究型医院协会创面和整复专委会委员，中国康复</w:t>
      </w:r>
      <w:r>
        <w:rPr>
          <w:rFonts w:eastAsia="Songti SC Regular" w:hint="eastAsia"/>
          <w:sz w:val="25"/>
          <w:szCs w:val="25"/>
          <w:rtl w:val="0"/>
          <w:lang w:val="zh-CN" w:eastAsia="zh-CN"/>
        </w:rPr>
        <w:t>学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会材料学组委员，国际血管瘤协会中国区委员，</w:t>
      </w:r>
      <w:r>
        <w:rPr>
          <w:rFonts w:eastAsia="Songti SC Regular" w:hint="eastAsia"/>
          <w:sz w:val="25"/>
          <w:szCs w:val="25"/>
          <w:rtl w:val="0"/>
          <w:lang w:val="zh-CN" w:eastAsia="zh-CN"/>
        </w:rPr>
        <w:t>江西省口腔医学会数字化口腔专委会副主任委员，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江西省组织部、江西省科协</w:t>
      </w:r>
      <w:r>
        <w:rPr>
          <w:rFonts w:ascii="Songti SC Regular" w:hAnsi="Songti SC Regular" w:hint="default"/>
          <w:sz w:val="25"/>
          <w:szCs w:val="25"/>
          <w:rtl w:val="0"/>
          <w:lang w:val="en-US"/>
        </w:rPr>
        <w:t>“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百人远航</w:t>
      </w:r>
      <w:r>
        <w:rPr>
          <w:rFonts w:ascii="Songti SC Regular" w:hAnsi="Songti SC Regular" w:hint="default"/>
          <w:sz w:val="25"/>
          <w:szCs w:val="25"/>
          <w:rtl w:val="0"/>
          <w:lang w:val="en-US"/>
        </w:rPr>
        <w:t>”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项目资助成员，瑞典哥德堡大学萨卡琳斯卡医院访问学者。第五届中国印度联合医疗队队员。</w:t>
      </w:r>
    </w:p>
    <w:p>
      <w:pPr>
        <w:pStyle w:val="Normal.0"/>
        <w:spacing w:line="360" w:lineRule="auto"/>
      </w:pPr>
      <w:r>
        <w:rPr>
          <w:rFonts w:eastAsia="Songti SC Regular" w:hint="eastAsia"/>
          <w:sz w:val="25"/>
          <w:szCs w:val="25"/>
          <w:rtl w:val="0"/>
          <w:lang w:val="zh-TW" w:eastAsia="zh-TW"/>
        </w:rPr>
        <w:t>主要研究方向：智齿微创拔牙，口腔种植及种植体周围炎处理；牙槽外科；涎腺功能性外科；颌骨良性病变的微创外科治疗。研究成果：以第一申请人主持国家自然基金</w:t>
      </w:r>
      <w:r>
        <w:rPr>
          <w:rFonts w:ascii="Songti SC Regular" w:hAnsi="Songti SC Regular"/>
          <w:sz w:val="25"/>
          <w:szCs w:val="25"/>
          <w:rtl w:val="0"/>
          <w:lang w:val="en-US"/>
        </w:rPr>
        <w:t>2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项，其他省厅级课题多项；承担并完成南昌大学研究生院研究生案例库建设</w:t>
      </w:r>
      <w:r>
        <w:rPr>
          <w:rFonts w:ascii="Songti SC Regular" w:hAnsi="Songti SC Regular"/>
          <w:sz w:val="25"/>
          <w:szCs w:val="25"/>
          <w:rtl w:val="0"/>
          <w:lang w:val="en-US"/>
        </w:rPr>
        <w:t>2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项。以第一作者或通讯作者发表论文近</w:t>
      </w:r>
      <w:r>
        <w:rPr>
          <w:rFonts w:ascii="Songti SC Regular" w:hAnsi="Songti SC Regular"/>
          <w:sz w:val="25"/>
          <w:szCs w:val="25"/>
          <w:rtl w:val="0"/>
          <w:lang w:val="en-US"/>
        </w:rPr>
        <w:t>50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篇。指导博士研究生</w:t>
      </w:r>
      <w:r>
        <w:rPr>
          <w:rFonts w:ascii="Songti SC Regular" w:hAnsi="Songti SC Regular"/>
          <w:sz w:val="25"/>
          <w:szCs w:val="25"/>
          <w:rtl w:val="0"/>
          <w:lang w:val="zh-CN" w:eastAsia="zh-CN"/>
        </w:rPr>
        <w:t>2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名，硕士</w:t>
      </w:r>
      <w:r>
        <w:rPr>
          <w:rFonts w:ascii="Songti SC Regular" w:hAnsi="Songti SC Regular"/>
          <w:sz w:val="25"/>
          <w:szCs w:val="25"/>
          <w:rtl w:val="0"/>
          <w:lang w:val="en-US"/>
        </w:rPr>
        <w:t>1</w:t>
      </w:r>
      <w:r>
        <w:rPr>
          <w:rFonts w:ascii="Songti SC Regular" w:hAnsi="Songti SC Regular"/>
          <w:sz w:val="25"/>
          <w:szCs w:val="25"/>
          <w:rtl w:val="0"/>
          <w:lang w:val="zh-CN" w:eastAsia="zh-CN"/>
        </w:rPr>
        <w:t>7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名，已经毕业</w:t>
      </w:r>
      <w:r>
        <w:rPr>
          <w:rFonts w:ascii="Songti SC Regular" w:hAnsi="Songti SC Regular"/>
          <w:sz w:val="25"/>
          <w:szCs w:val="25"/>
          <w:rtl w:val="0"/>
          <w:lang w:val="en-US"/>
        </w:rPr>
        <w:t>7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名，其中</w:t>
      </w:r>
      <w:r>
        <w:rPr>
          <w:rFonts w:ascii="Songti SC Regular" w:hAnsi="Songti SC Regular"/>
          <w:sz w:val="25"/>
          <w:szCs w:val="25"/>
          <w:rtl w:val="0"/>
          <w:lang w:val="en-US"/>
        </w:rPr>
        <w:t>2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人获得研究生国家奖学金，</w:t>
      </w:r>
      <w:r>
        <w:rPr>
          <w:rFonts w:ascii="Songti SC Regular" w:hAnsi="Songti SC Regular"/>
          <w:sz w:val="25"/>
          <w:szCs w:val="25"/>
          <w:rtl w:val="0"/>
          <w:lang w:val="en-US"/>
        </w:rPr>
        <w:t>3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位获得江西省研究生创新课题资助，</w:t>
      </w:r>
      <w:r>
        <w:rPr>
          <w:rFonts w:ascii="Songti SC Regular" w:hAnsi="Songti SC Regular"/>
          <w:sz w:val="25"/>
          <w:szCs w:val="25"/>
          <w:rtl w:val="0"/>
          <w:lang w:val="en-US"/>
        </w:rPr>
        <w:t>1</w:t>
      </w:r>
      <w:r>
        <w:rPr>
          <w:rFonts w:eastAsia="Songti SC Regular" w:hint="eastAsia"/>
          <w:sz w:val="25"/>
          <w:szCs w:val="25"/>
          <w:rtl w:val="0"/>
          <w:lang w:val="zh-TW" w:eastAsia="zh-TW"/>
        </w:rPr>
        <w:t>人获得南昌大学研究生创新课题资助。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Songti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