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姓名：</w:t>
      </w:r>
      <w:r>
        <w:rPr>
          <w:rFonts w:hint="eastAsia"/>
          <w:b/>
          <w:bCs/>
          <w:sz w:val="28"/>
          <w:szCs w:val="28"/>
          <w:lang w:val="en-US" w:eastAsia="zh-CN"/>
        </w:rPr>
        <w:t>吴冬科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性别：</w:t>
      </w:r>
      <w:r>
        <w:rPr>
          <w:rFonts w:hint="eastAsia"/>
          <w:b/>
          <w:bCs/>
          <w:sz w:val="28"/>
          <w:szCs w:val="28"/>
          <w:lang w:val="en-US" w:eastAsia="zh-CN"/>
        </w:rPr>
        <w:t>男</w:t>
      </w: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职称：</w:t>
      </w:r>
      <w:r>
        <w:rPr>
          <w:rFonts w:hint="eastAsia"/>
          <w:b/>
          <w:bCs/>
          <w:sz w:val="28"/>
          <w:szCs w:val="28"/>
          <w:lang w:val="en-US" w:eastAsia="zh-CN"/>
        </w:rPr>
        <w:t>主任医师、教授、博士生导师</w:t>
      </w:r>
      <w:bookmarkStart w:id="0" w:name="_GoBack"/>
      <w:bookmarkEnd w:id="0"/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学术任职：</w:t>
      </w:r>
      <w:r>
        <w:rPr>
          <w:rFonts w:hint="eastAsia"/>
          <w:b/>
          <w:bCs/>
          <w:sz w:val="28"/>
          <w:szCs w:val="28"/>
          <w:lang w:val="en-US" w:eastAsia="zh-CN"/>
        </w:rPr>
        <w:t>江西省医学会儿科分会肾脏学组遗尿管理协作组委副主任委员,十八届华东六省一市肾脏病协作委员会儿科专委会委员，江西省医学会儿科学分会第十届委员会儿童肾脏病学组副组长，江西省医疗鉴定专家南昌市医疗鉴定专家。</w:t>
      </w: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擅长专业领域：</w:t>
      </w:r>
      <w:r>
        <w:rPr>
          <w:rFonts w:hint="eastAsia"/>
          <w:b/>
          <w:bCs/>
          <w:sz w:val="28"/>
          <w:szCs w:val="28"/>
          <w:lang w:val="en-US" w:eastAsia="zh-CN"/>
        </w:rPr>
        <w:t>儿科及儿童肾脏病及风湿免疫病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主要研究方向：</w:t>
      </w:r>
      <w:r>
        <w:rPr>
          <w:rFonts w:hint="eastAsia"/>
          <w:b/>
          <w:bCs/>
          <w:sz w:val="28"/>
          <w:szCs w:val="28"/>
          <w:lang w:val="en-US" w:eastAsia="zh-CN"/>
        </w:rPr>
        <w:t>儿童肾脏疾病及风湿免疫疾病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科研及教学业绩：</w:t>
      </w:r>
      <w:r>
        <w:rPr>
          <w:rFonts w:hint="eastAsia"/>
          <w:b/>
          <w:bCs/>
          <w:sz w:val="28"/>
          <w:szCs w:val="28"/>
          <w:lang w:val="en-US" w:eastAsia="zh-CN"/>
        </w:rPr>
        <w:t>江西省卫生厅第六批学术技术带头人培养对象，获2014年江西省政府科技进步三等奖。获2021年江西省教学成果一等奖。主持省厅课题3项，其中江西省重大课题1项，参与国家课题2项,以第一作者或通讯作者发表论文十余篇。其中SCI3篇，核心期刊2篇。硕士学位，博士、硕士研究生导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YTVmZmVlZDM2ZGM0Yzg2YTg4ZGZhODJkYzE0NjMifQ=="/>
  </w:docVars>
  <w:rsids>
    <w:rsidRoot w:val="00000000"/>
    <w:rsid w:val="05FB7B7A"/>
    <w:rsid w:val="0FCC2654"/>
    <w:rsid w:val="25A800A8"/>
    <w:rsid w:val="2FF4279A"/>
    <w:rsid w:val="334C01A6"/>
    <w:rsid w:val="362D624A"/>
    <w:rsid w:val="40FB5DEE"/>
    <w:rsid w:val="42FF0BF1"/>
    <w:rsid w:val="67794387"/>
    <w:rsid w:val="6FAD2E7B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307</Characters>
  <Lines>0</Lines>
  <Paragraphs>0</Paragraphs>
  <TotalTime>1</TotalTime>
  <ScaleCrop>false</ScaleCrop>
  <LinksUpToDate>false</LinksUpToDate>
  <CharactersWithSpaces>307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2022-03-28T10:58:00Z</dcterms:created>
  <dc:creator>27861</dc:creator>
  <cp:lastModifiedBy>颜</cp:lastModifiedBy>
  <dcterms:modified xsi:type="dcterms:W3CDTF">2023-04-12T13:55:18Z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E2BFBA4BDE0F4303A22ECDC71E06EF9F</vt:lpwstr>
  </property>
</Properties>
</file>