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D6494" w14:textId="55F73883" w:rsidR="00C82710" w:rsidRPr="00281323" w:rsidRDefault="006B7D72" w:rsidP="006B7D72">
      <w:pPr>
        <w:ind w:firstLineChars="300" w:firstLine="660"/>
        <w:rPr>
          <w:sz w:val="22"/>
          <w:szCs w:val="24"/>
        </w:rPr>
      </w:pPr>
      <w:r w:rsidRPr="00281323">
        <w:rPr>
          <w:rFonts w:hint="eastAsia"/>
          <w:sz w:val="22"/>
          <w:szCs w:val="24"/>
        </w:rPr>
        <w:t>乐凯，男，博士研究生学历，医学博士学位，康复医学科主治医师。中国康复医学会优秀青年康复医师，南昌大学“香樟育才”，主持国家自然科学基金及江西省自然科学基金各一项，厅局级课题两项，以第一作者或通讯作者发表</w:t>
      </w:r>
      <w:r w:rsidRPr="00281323">
        <w:rPr>
          <w:sz w:val="22"/>
          <w:szCs w:val="24"/>
        </w:rPr>
        <w:t>SCI论文10篇，担任Cell cycle、Medical Science Monitor、BMC neurology等SCI杂志审稿专家，研究方向为新生儿脑损伤发病机制及神经系统疾病康复治疗机制。</w:t>
      </w:r>
    </w:p>
    <w:sectPr w:rsidR="00C82710" w:rsidRPr="002813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710"/>
    <w:rsid w:val="00281323"/>
    <w:rsid w:val="006B7D72"/>
    <w:rsid w:val="00C8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FD3A8"/>
  <w15:chartTrackingRefBased/>
  <w15:docId w15:val="{CF53B30C-6F1E-42C8-A30B-B5BF9493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dongxiaoyang1991@outlook.com</dc:creator>
  <cp:keywords/>
  <dc:description/>
  <cp:lastModifiedBy>dongxiaoyang1991@outlook.com</cp:lastModifiedBy>
  <cp:revision>3</cp:revision>
  <dcterms:created xsi:type="dcterms:W3CDTF">2022-03-29T04:37:00Z</dcterms:created>
  <dcterms:modified xsi:type="dcterms:W3CDTF">2022-03-29T04:38:00Z</dcterms:modified>
</cp:coreProperties>
</file>