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2" w:firstLineChars="200"/>
        <w:jc w:val="center"/>
        <w:rPr>
          <w:rFonts w:hint="eastAsia"/>
          <w:b/>
          <w:bCs/>
          <w:sz w:val="30"/>
          <w:szCs w:val="30"/>
        </w:rPr>
      </w:pPr>
      <w:r>
        <w:rPr>
          <w:rFonts w:hint="eastAsia"/>
          <w:b/>
          <w:bCs/>
          <w:sz w:val="30"/>
          <w:szCs w:val="30"/>
          <w:lang w:val="en-US" w:eastAsia="zh-CN"/>
        </w:rPr>
        <w:drawing>
          <wp:inline distT="0" distB="0" distL="114300" distR="114300">
            <wp:extent cx="1091565" cy="1537970"/>
            <wp:effectExtent l="0" t="0" r="13335" b="5080"/>
            <wp:docPr id="1" name="图片 1" descr="黄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黄璜"/>
                    <pic:cNvPicPr>
                      <a:picLocks noChangeAspect="1"/>
                    </pic:cNvPicPr>
                  </pic:nvPicPr>
                  <pic:blipFill>
                    <a:blip r:embed="rId4"/>
                    <a:stretch>
                      <a:fillRect/>
                    </a:stretch>
                  </pic:blipFill>
                  <pic:spPr>
                    <a:xfrm>
                      <a:off x="0" y="0"/>
                      <a:ext cx="1091565" cy="1537970"/>
                    </a:xfrm>
                    <a:prstGeom prst="rect">
                      <a:avLst/>
                    </a:prstGeom>
                  </pic:spPr>
                </pic:pic>
              </a:graphicData>
            </a:graphic>
          </wp:inline>
        </w:drawing>
      </w:r>
    </w:p>
    <w:p>
      <w:pPr>
        <w:ind w:firstLine="602" w:firstLineChars="200"/>
        <w:rPr>
          <w:rFonts w:ascii="Times New Roman" w:hAnsi="Times New Roman" w:cs="Times New Roman"/>
          <w:b/>
          <w:bCs/>
          <w:sz w:val="30"/>
          <w:szCs w:val="30"/>
        </w:rPr>
      </w:pPr>
      <w:r>
        <w:rPr>
          <w:rFonts w:ascii="Times New Roman" w:hAnsi="Times New Roman" w:cs="Times New Roman"/>
          <w:b/>
          <w:bCs/>
          <w:sz w:val="30"/>
          <w:szCs w:val="30"/>
        </w:rPr>
        <w:t>黄璜，副主任医师，医学博士，硕士研究生导师。</w:t>
      </w:r>
    </w:p>
    <w:p>
      <w:pPr>
        <w:ind w:firstLine="602" w:firstLineChars="200"/>
        <w:rPr>
          <w:rFonts w:ascii="Times New Roman" w:hAnsi="Times New Roman" w:cs="Times New Roman"/>
          <w:b/>
          <w:bCs/>
          <w:sz w:val="30"/>
          <w:szCs w:val="30"/>
        </w:rPr>
      </w:pPr>
      <w:r>
        <w:rPr>
          <w:rFonts w:ascii="Times New Roman" w:hAnsi="Times New Roman" w:cs="Times New Roman"/>
          <w:b/>
          <w:bCs/>
          <w:sz w:val="30"/>
          <w:szCs w:val="30"/>
        </w:rPr>
        <w:t>江西省主要学科学术和技术带头人培养对象（青年人才），南昌大学“215人才工程”赣江青年学者，南昌大学第一附属医院“扬帆工程”骨干人才。</w:t>
      </w:r>
    </w:p>
    <w:p>
      <w:pPr>
        <w:ind w:firstLine="602" w:firstLineChars="200"/>
        <w:rPr>
          <w:rFonts w:ascii="Times New Roman" w:hAnsi="Times New Roman" w:cs="Times New Roman"/>
          <w:b/>
          <w:bCs/>
          <w:sz w:val="30"/>
          <w:szCs w:val="30"/>
        </w:rPr>
      </w:pPr>
      <w:r>
        <w:rPr>
          <w:rFonts w:ascii="Times New Roman" w:hAnsi="Times New Roman" w:cs="Times New Roman"/>
          <w:b/>
          <w:bCs/>
          <w:sz w:val="30"/>
          <w:szCs w:val="30"/>
        </w:rPr>
        <w:t>江西省医学会胸心血管外科学分会心脏瓣膜学组委员，江西省医师协会心脏大血管外科分会结构性心脏病介入治疗学组委员，江西省整合医学学会医学教育分会委员。</w:t>
      </w:r>
    </w:p>
    <w:p>
      <w:pPr>
        <w:ind w:firstLine="602" w:firstLineChars="200"/>
        <w:rPr>
          <w:rFonts w:ascii="Times New Roman" w:hAnsi="Times New Roman" w:cs="Times New Roman"/>
          <w:b/>
          <w:sz w:val="30"/>
          <w:szCs w:val="30"/>
        </w:rPr>
      </w:pPr>
      <w:r>
        <w:rPr>
          <w:rFonts w:ascii="Times New Roman" w:hAnsi="Times New Roman" w:cs="Times New Roman"/>
          <w:b/>
          <w:bCs/>
          <w:sz w:val="30"/>
          <w:szCs w:val="30"/>
        </w:rPr>
        <w:t>主持国家自然科学基金项目1项、省科技厅项目3项、省卫健委项目1项、省中医药管理局项目1项，省级研究生教改课题1项及校级本科生教改课题</w:t>
      </w:r>
      <w:r>
        <w:rPr>
          <w:rFonts w:hint="eastAsia" w:ascii="Times New Roman" w:hAnsi="Times New Roman" w:cs="Times New Roman"/>
          <w:b/>
          <w:bCs/>
          <w:sz w:val="30"/>
          <w:szCs w:val="30"/>
          <w:lang w:val="en-US" w:eastAsia="zh-CN"/>
        </w:rPr>
        <w:t>2</w:t>
      </w:r>
      <w:r>
        <w:rPr>
          <w:rFonts w:ascii="Times New Roman" w:hAnsi="Times New Roman" w:cs="Times New Roman"/>
          <w:b/>
          <w:bCs/>
          <w:sz w:val="30"/>
          <w:szCs w:val="30"/>
        </w:rPr>
        <w:t>项，第一或并列第一或通讯或并列通讯作者发表SCI论文10余篇和中文CSCD论文1篇，江西省自然科学奖二等奖（第二完成人）。</w:t>
      </w:r>
      <w:bookmarkStart w:id="0" w:name="_GoBack"/>
      <w:bookmarkEnd w:id="0"/>
    </w:p>
    <w:p>
      <w:pPr>
        <w:ind w:firstLine="602" w:firstLineChars="200"/>
        <w:rPr>
          <w:rFonts w:ascii="Times New Roman" w:hAnsi="Times New Roman" w:cs="Times New Roman"/>
          <w:b/>
          <w:bCs/>
          <w:sz w:val="30"/>
          <w:szCs w:val="30"/>
        </w:rPr>
      </w:pPr>
      <w:r>
        <w:rPr>
          <w:rFonts w:ascii="Times New Roman" w:hAnsi="Times New Roman" w:cs="Times New Roman"/>
          <w:b/>
          <w:sz w:val="30"/>
          <w:szCs w:val="30"/>
        </w:rPr>
        <w:t>擅长诊疗主动脉夹层，胸腹主动脉瘤，感染性心内膜炎，冠状动脉粥样硬化性心脏病，先天性心脏病，各类心脏瓣膜病等。</w:t>
      </w:r>
    </w:p>
    <w:p>
      <w:pPr>
        <w:ind w:firstLine="602" w:firstLineChars="200"/>
        <w:rPr>
          <w:rFonts w:hint="eastAsia"/>
          <w:b/>
          <w:bCs/>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DFlZjlkYzA4NzA0NzU4ZjZjOTYyNTI5YTgyNzQifQ=="/>
  </w:docVars>
  <w:rsids>
    <w:rsidRoot w:val="00000000"/>
    <w:rsid w:val="09C72B87"/>
    <w:rsid w:val="17B67740"/>
    <w:rsid w:val="18F72603"/>
    <w:rsid w:val="348B4CAF"/>
    <w:rsid w:val="4FB437DA"/>
    <w:rsid w:val="59000382"/>
    <w:rsid w:val="7515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335</Words>
  <Characters>344</Characters>
  <Lines>0</Lines>
  <Paragraphs>0</Paragraphs>
  <TotalTime>6</TotalTime>
  <ScaleCrop>false</ScaleCrop>
  <LinksUpToDate>false</LinksUpToDate>
  <CharactersWithSpaces>344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2022-03-30T03:41:00Z</dcterms:created>
  <dc:creator>Administrator</dc:creator>
  <cp:lastModifiedBy>晶晶</cp:lastModifiedBy>
  <dcterms:modified xsi:type="dcterms:W3CDTF">2023-07-05T08:19:20Z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60138D58FED844A18761759747596DF6</vt:lpwstr>
  </property>
</Properties>
</file>