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宋体" w:hAnsi="宋体" w:eastAsia="宋体" w:cs="宋体"/>
          <w:b/>
          <w:bCs/>
          <w:color w:val="000000"/>
          <w:kern w:val="0"/>
          <w:sz w:val="44"/>
          <w:szCs w:val="44"/>
        </w:rPr>
      </w:pPr>
      <w:bookmarkStart w:id="0" w:name="_GoBack"/>
      <w:bookmarkEnd w:id="0"/>
      <w:r>
        <w:rPr>
          <w:rFonts w:hint="eastAsia" w:ascii="宋体" w:hAnsi="宋体" w:eastAsia="宋体" w:cs="宋体"/>
          <w:b/>
          <w:bCs/>
          <w:color w:val="000000"/>
          <w:kern w:val="0"/>
          <w:sz w:val="44"/>
          <w:szCs w:val="44"/>
          <w:lang w:val="en-US" w:eastAsia="zh-CN"/>
        </w:rPr>
        <w:t>生育津贴业务办理</w:t>
      </w:r>
      <w:r>
        <w:rPr>
          <w:rFonts w:hint="eastAsia" w:ascii="宋体" w:hAnsi="宋体" w:eastAsia="宋体" w:cs="宋体"/>
          <w:b/>
          <w:bCs/>
          <w:color w:val="000000"/>
          <w:kern w:val="0"/>
          <w:sz w:val="44"/>
          <w:szCs w:val="44"/>
        </w:rPr>
        <w:t>流程</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一、相关政策</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《社会保险法》</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《关于进一步完善职工生育保险待遇的通知》（洪劳社养字【2005】5号文件）</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 关于调整南昌市参保职工生育保险待遇标准的通知》（洪劳社医字【2008】12号文件）</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（四）《江西省人口与计划生育条例》</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2021年9月29日江西省第十三届人民代表大会常务委员会第三十二次会议第四次修正)</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rPr>
        <w:t>江西省医疗保障局  江西省财政厅</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关于进一步加强生育医疗费用保障工作的通知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赣医保字〔2023〕41号</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二、办事条件</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职工分娩或施行计划生育手术前，用人单位必须为其参保并连续正常缴纳生育保险费满一年</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365天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以上</w:t>
      </w:r>
      <w:r>
        <w:rPr>
          <w:rFonts w:hint="eastAsia" w:ascii="仿宋" w:hAnsi="仿宋" w:eastAsia="仿宋" w:cs="仿宋"/>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职工分娩或施行计划生育手术必须符合《婚姻法》及国家计划生育政策，计划内分娩的职工必须按规定办理生育服务证</w:t>
      </w:r>
      <w:r>
        <w:rPr>
          <w:rFonts w:hint="eastAsia" w:ascii="仿宋" w:hAnsi="仿宋" w:eastAsia="仿宋" w:cs="仿宋"/>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三、所需材料</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分娩</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申请表格( 南昌市生育保险待遇审核表</w:t>
      </w:r>
      <w:r>
        <w:rPr>
          <w:rFonts w:hint="eastAsia" w:ascii="仿宋" w:hAnsi="仿宋" w:eastAsia="仿宋" w:cs="仿宋"/>
          <w:color w:val="000000"/>
          <w:kern w:val="0"/>
          <w:sz w:val="32"/>
          <w:szCs w:val="32"/>
          <w:lang w:val="en-US" w:eastAsia="zh-CN"/>
        </w:rPr>
        <w:t>、省本级生育保险待遇结算单</w:t>
      </w:r>
      <w:r>
        <w:rPr>
          <w:rFonts w:hint="eastAsia" w:ascii="仿宋" w:hAnsi="仿宋" w:eastAsia="仿宋" w:cs="仿宋"/>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身份证、生育服务证、出生证原件及复印件各一份；</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住院发票、出院小结、出院证明书、医疗费用明细表或医疗费总清单原件；</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进行了产前检查的，提供门诊发票及对应的检查结果原件，并按时间顺序对应贴</w:t>
      </w:r>
      <w:r>
        <w:rPr>
          <w:rFonts w:hint="eastAsia" w:ascii="仿宋" w:hAnsi="仿宋" w:eastAsia="仿宋" w:cs="仿宋"/>
          <w:color w:val="000000"/>
          <w:kern w:val="0"/>
          <w:sz w:val="32"/>
          <w:szCs w:val="32"/>
          <w:highlight w:val="none"/>
        </w:rPr>
        <w:t>好</w:t>
      </w:r>
      <w:r>
        <w:rPr>
          <w:rFonts w:hint="eastAsia" w:ascii="仿宋" w:hAnsi="仿宋" w:eastAsia="仿宋" w:cs="仿宋"/>
          <w:color w:val="000000"/>
          <w:kern w:val="0"/>
          <w:sz w:val="32"/>
          <w:szCs w:val="32"/>
          <w:highlight w:val="none"/>
          <w:lang w:eastAsia="zh-CN"/>
        </w:rPr>
        <w:t>，限额</w:t>
      </w:r>
      <w:r>
        <w:rPr>
          <w:rFonts w:hint="eastAsia" w:ascii="仿宋" w:hAnsi="仿宋" w:eastAsia="仿宋" w:cs="仿宋"/>
          <w:color w:val="000000"/>
          <w:kern w:val="0"/>
          <w:sz w:val="32"/>
          <w:szCs w:val="32"/>
          <w:highlight w:val="none"/>
          <w:lang w:val="en-US" w:eastAsia="zh-CN"/>
        </w:rPr>
        <w:t>1200元(开通生育门诊的可直接刷卡报销无需准备，开通步骤附后)</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男职工配偶报销加带双方结婚证、户口本、身份证原件及复印件各一份。</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计生手术：</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在门诊施行计生手术的提供门诊病历、门诊发票，疾病证明书、身份证及结婚证原件和复印件各一份。</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住院施行计生手术的的提供发票、出院小结、费用总清单、出院证明、身份证和结婚证原件及复印件各一份。</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四、办事流程</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（一）线下</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4" w:firstLineChars="300"/>
        <w:jc w:val="left"/>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1</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val="en-US" w:eastAsia="zh-CN"/>
        </w:rPr>
        <w:t>编外职工、人事代理职工：</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（1）生育后，携带上述</w:t>
      </w:r>
      <w:r>
        <w:rPr>
          <w:rFonts w:hint="eastAsia" w:ascii="仿宋" w:hAnsi="仿宋" w:eastAsia="仿宋" w:cs="仿宋"/>
          <w:color w:val="000000"/>
          <w:kern w:val="0"/>
          <w:sz w:val="32"/>
          <w:szCs w:val="32"/>
        </w:rPr>
        <w:t>材料</w:t>
      </w:r>
      <w:r>
        <w:rPr>
          <w:rFonts w:hint="eastAsia" w:ascii="仿宋" w:hAnsi="仿宋" w:eastAsia="仿宋" w:cs="仿宋"/>
          <w:color w:val="000000"/>
          <w:kern w:val="0"/>
          <w:sz w:val="32"/>
          <w:szCs w:val="32"/>
          <w:lang w:val="en-US" w:eastAsia="zh-CN"/>
        </w:rPr>
        <w:t>至东湖院区</w:t>
      </w:r>
      <w:r>
        <w:rPr>
          <w:rFonts w:hint="eastAsia" w:ascii="仿宋" w:hAnsi="仿宋" w:eastAsia="仿宋" w:cs="仿宋"/>
          <w:color w:val="000000"/>
          <w:kern w:val="0"/>
          <w:sz w:val="32"/>
          <w:szCs w:val="32"/>
          <w:lang w:eastAsia="zh-CN"/>
        </w:rPr>
        <w:t>门诊十楼工会黄老师处</w:t>
      </w:r>
      <w:r>
        <w:rPr>
          <w:rFonts w:hint="eastAsia" w:ascii="仿宋" w:hAnsi="仿宋" w:eastAsia="仿宋" w:cs="仿宋"/>
          <w:color w:val="000000"/>
          <w:kern w:val="0"/>
          <w:sz w:val="32"/>
          <w:szCs w:val="32"/>
          <w:lang w:val="en-US" w:eastAsia="zh-CN"/>
        </w:rPr>
        <w:t>审核盖章，自行</w:t>
      </w:r>
      <w:r>
        <w:rPr>
          <w:rFonts w:hint="eastAsia" w:ascii="仿宋" w:hAnsi="仿宋" w:eastAsia="仿宋" w:cs="仿宋"/>
          <w:color w:val="000000"/>
          <w:kern w:val="0"/>
          <w:sz w:val="32"/>
          <w:szCs w:val="32"/>
          <w:lang w:eastAsia="zh-CN"/>
        </w:rPr>
        <w:t>送</w:t>
      </w:r>
      <w:r>
        <w:rPr>
          <w:rFonts w:hint="eastAsia" w:ascii="仿宋" w:hAnsi="仿宋" w:eastAsia="仿宋" w:cs="仿宋"/>
          <w:color w:val="000000"/>
          <w:kern w:val="0"/>
          <w:sz w:val="32"/>
          <w:szCs w:val="32"/>
          <w:lang w:val="en-US" w:eastAsia="zh-CN"/>
        </w:rPr>
        <w:t>至</w:t>
      </w:r>
      <w:r>
        <w:rPr>
          <w:rFonts w:hint="eastAsia" w:ascii="仿宋" w:hAnsi="仿宋" w:eastAsia="仿宋" w:cs="仿宋"/>
          <w:color w:val="000000"/>
          <w:kern w:val="0"/>
          <w:sz w:val="32"/>
          <w:szCs w:val="32"/>
          <w:lang w:eastAsia="zh-CN"/>
        </w:rPr>
        <w:t>南昌市医保审核；</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送审</w:t>
      </w:r>
      <w:r>
        <w:rPr>
          <w:rFonts w:hint="eastAsia" w:ascii="仿宋" w:hAnsi="仿宋" w:eastAsia="仿宋" w:cs="仿宋"/>
          <w:color w:val="000000"/>
          <w:kern w:val="0"/>
          <w:sz w:val="32"/>
          <w:szCs w:val="32"/>
          <w:lang w:val="en-US" w:eastAsia="zh-CN"/>
        </w:rPr>
        <w:t>1个月之后携带身份证至南昌市医保办事窗口打印南昌市生育保险待遇审批表、产检报销单，交至人事处胡老师。</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（3）人事处每季度凭南昌市生育保险待遇审核单及财务入账单统一批量报销生育津贴，发至职工工资卡上。</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办理时限：产后半年之内</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tLeast"/>
        <w:ind w:left="197" w:leftChars="0" w:firstLine="643" w:firstLineChars="0"/>
        <w:jc w:val="left"/>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正式编制职工：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FF0000"/>
          <w:kern w:val="0"/>
          <w:sz w:val="32"/>
          <w:szCs w:val="32"/>
          <w:highlight w:val="none"/>
          <w:lang w:val="en-US" w:eastAsia="zh-CN"/>
        </w:rPr>
        <w:t>产假结束2个月后</w:t>
      </w:r>
      <w:r>
        <w:rPr>
          <w:rFonts w:hint="eastAsia" w:ascii="仿宋" w:hAnsi="仿宋" w:eastAsia="仿宋" w:cs="仿宋"/>
          <w:color w:val="000000"/>
          <w:kern w:val="0"/>
          <w:sz w:val="32"/>
          <w:szCs w:val="32"/>
          <w:highlight w:val="none"/>
        </w:rPr>
        <w:t> </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OA提交出具收入证明流程，查询产假期间收入情况；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（2）携带上述所需材料至人事处出具收入证明并盖章，送至江西省医保；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送审</w:t>
      </w:r>
      <w:r>
        <w:rPr>
          <w:rFonts w:hint="eastAsia" w:ascii="仿宋" w:hAnsi="仿宋" w:eastAsia="仿宋" w:cs="仿宋"/>
          <w:color w:val="000000"/>
          <w:kern w:val="0"/>
          <w:sz w:val="32"/>
          <w:szCs w:val="32"/>
          <w:lang w:val="en-US" w:eastAsia="zh-CN"/>
        </w:rPr>
        <w:t>1个月之后携带身份证至江西省医保办事窗口打印省本级生育保险待遇结算单交至人事处胡老师处；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（4）人事处每季度凭生育保险待遇审核单及财务入账单统一批量报销生育津贴，发至职工工资卡上。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办理时限：产后一年之内</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线上</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医保公共服务https://ggfw.ybj.jiangxi.gov.cn/#/personLogin</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1、注册登录</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drawing>
          <wp:anchor distT="0" distB="0" distL="114300" distR="114300" simplePos="0" relativeHeight="251659264" behindDoc="0" locked="0" layoutInCell="1" allowOverlap="1">
            <wp:simplePos x="0" y="0"/>
            <wp:positionH relativeFrom="column">
              <wp:posOffset>53975</wp:posOffset>
            </wp:positionH>
            <wp:positionV relativeFrom="paragraph">
              <wp:posOffset>-8686800</wp:posOffset>
            </wp:positionV>
            <wp:extent cx="5486400" cy="2011680"/>
            <wp:effectExtent l="0" t="0" r="0" b="7620"/>
            <wp:wrapTopAndBottom/>
            <wp:docPr id="1" name="图片 4" descr="17132518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713251881359"/>
                    <pic:cNvPicPr>
                      <a:picLocks noChangeAspect="1"/>
                    </pic:cNvPicPr>
                  </pic:nvPicPr>
                  <pic:blipFill>
                    <a:blip r:embed="rId5"/>
                    <a:stretch>
                      <a:fillRect/>
                    </a:stretch>
                  </pic:blipFill>
                  <pic:spPr>
                    <a:xfrm>
                      <a:off x="0" y="0"/>
                      <a:ext cx="5486400" cy="2011680"/>
                    </a:xfrm>
                    <a:prstGeom prst="rect">
                      <a:avLst/>
                    </a:prstGeom>
                    <a:noFill/>
                    <a:ln>
                      <a:noFill/>
                    </a:ln>
                  </pic:spPr>
                </pic:pic>
              </a:graphicData>
            </a:graphic>
          </wp:anchor>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leftChars="200" w:firstLine="320" w:firstLineChars="1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2、申请：进入个人网厅——点击“我要办”——“生育津贴申报”——填写个人信息并上传相应材料（省本级、赣州市、鹰潭市、抚州市机关事业单位在编人员需提供产假期间工资证明。）——提交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jc w:val="left"/>
        <w:textAlignment w:val="auto"/>
        <w:rPr>
          <w:rFonts w:hint="default" w:ascii="仿宋" w:hAnsi="仿宋" w:eastAsia="仿宋" w:cs="仿宋"/>
          <w:color w:val="000000"/>
          <w:kern w:val="0"/>
          <w:sz w:val="32"/>
          <w:szCs w:val="32"/>
          <w:lang w:val="en-US" w:eastAsia="zh-CN"/>
        </w:rPr>
      </w:pPr>
      <w:r>
        <w:drawing>
          <wp:inline distT="0" distB="0" distL="114300" distR="114300">
            <wp:extent cx="5482590" cy="2652395"/>
            <wp:effectExtent l="0" t="0" r="3810" b="1460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a:stretch>
                      <a:fillRect/>
                    </a:stretch>
                  </pic:blipFill>
                  <pic:spPr>
                    <a:xfrm>
                      <a:off x="0" y="0"/>
                      <a:ext cx="5482590" cy="265239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3、打印：提交申请一个月后，再次登陆网页——点击“我要查”——“个人生育保险生育津贴待遇结算单单据打印”——查看下载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jc w:val="left"/>
        <w:textAlignment w:val="auto"/>
      </w:pPr>
      <w:r>
        <w:drawing>
          <wp:inline distT="0" distB="0" distL="114300" distR="114300">
            <wp:extent cx="5480050" cy="2468245"/>
            <wp:effectExtent l="0" t="0" r="6350" b="825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7"/>
                    <a:stretch>
                      <a:fillRect/>
                    </a:stretch>
                  </pic:blipFill>
                  <pic:spPr>
                    <a:xfrm>
                      <a:off x="0" y="0"/>
                      <a:ext cx="5480050" cy="246824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jc w:val="left"/>
        <w:textAlignment w:val="auto"/>
        <w:rPr>
          <w:rFonts w:hint="default" w:ascii="Times New Roman" w:hAnsi="Times New Roman" w:cs="Times New Roman"/>
          <w:color w:val="FF0000"/>
          <w:sz w:val="32"/>
          <w:szCs w:val="32"/>
          <w:lang w:val="en-US" w:eastAsia="zh-CN"/>
        </w:rPr>
      </w:pPr>
      <w:r>
        <w:rPr>
          <w:rFonts w:hint="eastAsia"/>
          <w:color w:val="FF0000"/>
          <w:sz w:val="32"/>
          <w:szCs w:val="32"/>
          <w:lang w:val="en-US" w:eastAsia="zh-CN"/>
        </w:rPr>
        <w:t>注：无论是线上或线下申请，审批成功后均可在网厅</w:t>
      </w:r>
      <w:r>
        <w:rPr>
          <w:rFonts w:hint="eastAsia" w:ascii="Times New Roman" w:hAnsi="Times New Roman" w:cs="Times New Roman"/>
          <w:color w:val="FF0000"/>
          <w:sz w:val="32"/>
          <w:szCs w:val="32"/>
          <w:lang w:val="en-US" w:eastAsia="zh-CN"/>
        </w:rPr>
        <w:t>打印生育津贴待遇结算单</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80" w:lineRule="atLeast"/>
        <w:ind w:left="560" w:leftChars="0" w:firstLineChars="0"/>
        <w:jc w:val="left"/>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生育门诊开通</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（一）线上申报</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产科就诊后持医保卡或电子医保凭证、挂号缴费凭条、产科病历进入一附院微信公众号“生育审核”模块,进行“门诊产检”申请。</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(二)登记备案</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患者持申请通过信息、医保卡或电子医保凭证到医院医保服务中心进行刷卡备案,报医保局审批。</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东湖院区:</w:t>
      </w:r>
      <w:r>
        <w:rPr>
          <w:rFonts w:hint="eastAsia" w:ascii="仿宋" w:hAnsi="仿宋" w:eastAsia="仿宋" w:cs="仿宋"/>
          <w:color w:val="000000"/>
          <w:kern w:val="0"/>
          <w:sz w:val="32"/>
          <w:szCs w:val="32"/>
          <w:lang w:val="en-US" w:eastAsia="zh-CN"/>
        </w:rPr>
        <w:t xml:space="preserve">内科大楼北侧综合服务中心一楼医保服务中心 </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象湖院区:</w:t>
      </w:r>
      <w:r>
        <w:rPr>
          <w:rFonts w:hint="eastAsia" w:ascii="仿宋" w:hAnsi="仿宋" w:eastAsia="仿宋" w:cs="仿宋"/>
          <w:color w:val="000000"/>
          <w:kern w:val="0"/>
          <w:sz w:val="32"/>
          <w:szCs w:val="32"/>
          <w:lang w:val="en-US" w:eastAsia="zh-CN"/>
        </w:rPr>
        <w:t>一号楼1楼东侧医保服务中心</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（三）门诊刷卡</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备案登记后患者持审核通过信息、生育医保待遇信息卡、医保卡或电子医保凭证去门诊收费处刷卡即时结算</w:t>
      </w: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321" w:firstLineChars="100"/>
        <w:jc w:val="left"/>
        <w:textAlignment w:val="auto"/>
        <w:rPr>
          <w:rFonts w:hint="eastAsia" w:ascii="仿宋" w:hAnsi="仿宋" w:eastAsia="仿宋" w:cs="仿宋"/>
          <w:b/>
          <w:bCs/>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atLeast"/>
        <w:ind w:firstLine="643" w:firstLineChars="200"/>
        <w:jc w:val="left"/>
        <w:textAlignment w:val="auto"/>
        <w:rPr>
          <w:rFonts w:hint="eastAsia" w:ascii="仿宋" w:hAnsi="仿宋" w:eastAsia="仿宋" w:cs="仿宋"/>
          <w:color w:val="000000"/>
          <w:kern w:val="0"/>
          <w:sz w:val="32"/>
          <w:szCs w:val="32"/>
          <w:lang w:val="en-US"/>
        </w:rPr>
      </w:pPr>
      <w:r>
        <w:rPr>
          <w:rFonts w:hint="eastAsia" w:ascii="仿宋" w:hAnsi="仿宋" w:eastAsia="仿宋" w:cs="仿宋"/>
          <w:b/>
          <w:bCs/>
          <w:color w:val="000000"/>
          <w:kern w:val="0"/>
          <w:sz w:val="32"/>
          <w:szCs w:val="32"/>
          <w:lang w:eastAsia="zh-CN"/>
        </w:rPr>
        <w:t>六</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val="en-US" w:eastAsia="zh-CN"/>
        </w:rPr>
        <w:t>办理地址</w:t>
      </w:r>
      <w:r>
        <w:rPr>
          <w:rFonts w:hint="eastAsia" w:ascii="仿宋" w:hAnsi="仿宋" w:eastAsia="仿宋" w:cs="仿宋"/>
          <w:b/>
          <w:bCs/>
          <w:color w:val="000000"/>
          <w:kern w:val="0"/>
          <w:sz w:val="32"/>
          <w:szCs w:val="32"/>
          <w:lang w:val="en-US" w:eastAsia="zh-CN"/>
        </w:rPr>
        <w:t>及联系电话</w:t>
      </w:r>
    </w:p>
    <w:p>
      <w:pPr>
        <w:widowControl/>
        <w:shd w:val="clear" w:color="auto" w:fill="FFFFFF"/>
        <w:spacing w:line="480" w:lineRule="atLeast"/>
        <w:ind w:firstLine="643"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eastAsia="zh-CN"/>
        </w:rPr>
        <w:t>南昌市医保：</w:t>
      </w:r>
      <w:r>
        <w:rPr>
          <w:rFonts w:hint="eastAsia" w:ascii="仿宋" w:hAnsi="仿宋" w:eastAsia="仿宋" w:cs="仿宋"/>
          <w:sz w:val="32"/>
          <w:szCs w:val="32"/>
          <w:lang w:val="en-US" w:eastAsia="zh-CN"/>
        </w:rPr>
        <w:t>南昌市红谷滩区丰和北大道369号南昌市人力资</w:t>
      </w:r>
      <w:r>
        <w:rPr>
          <w:rFonts w:hint="eastAsia" w:ascii="仿宋" w:hAnsi="仿宋" w:eastAsia="仿宋" w:cs="仿宋"/>
          <w:color w:val="000000"/>
          <w:kern w:val="0"/>
          <w:sz w:val="32"/>
          <w:szCs w:val="32"/>
          <w:lang w:val="en-US" w:eastAsia="zh-CN"/>
        </w:rPr>
        <w:t>源与社会保障局</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联系电话：0791-86610121</w:t>
      </w:r>
    </w:p>
    <w:p>
      <w:pPr>
        <w:widowControl/>
        <w:shd w:val="clear" w:color="auto" w:fill="FFFFFF"/>
        <w:spacing w:line="480" w:lineRule="atLeast"/>
        <w:ind w:firstLine="643" w:firstLineChars="200"/>
        <w:jc w:val="left"/>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江西省医保：</w:t>
      </w:r>
      <w:r>
        <w:rPr>
          <w:rFonts w:hint="eastAsia" w:ascii="仿宋" w:hAnsi="仿宋" w:eastAsia="仿宋" w:cs="仿宋"/>
          <w:sz w:val="32"/>
          <w:szCs w:val="32"/>
          <w:lang w:val="en-US" w:eastAsia="zh-CN"/>
        </w:rPr>
        <w:t>南昌市红谷滩区北龙蟠街993号方楼省政务服务中心4层，</w:t>
      </w:r>
      <w:r>
        <w:rPr>
          <w:rFonts w:hint="eastAsia" w:ascii="仿宋" w:hAnsi="仿宋" w:eastAsia="仿宋" w:cs="仿宋"/>
          <w:color w:val="000000"/>
          <w:kern w:val="0"/>
          <w:sz w:val="32"/>
          <w:szCs w:val="32"/>
          <w:lang w:val="en-US" w:eastAsia="zh-CN"/>
        </w:rPr>
        <w:t>联系电话：0791-86739878</w:t>
      </w:r>
    </w:p>
    <w:p>
      <w:pPr>
        <w:adjustRightInd w:val="0"/>
        <w:snapToGrid w:val="0"/>
        <w:spacing w:line="300" w:lineRule="auto"/>
        <w:jc w:val="left"/>
        <w:rPr>
          <w:rFonts w:hint="eastAsia" w:ascii="仿宋" w:hAnsi="仿宋" w:eastAsia="仿宋" w:cs="仿宋"/>
          <w:sz w:val="32"/>
          <w:szCs w:val="32"/>
        </w:rPr>
      </w:pPr>
    </w:p>
    <w:p>
      <w:pPr>
        <w:adjustRightInd w:val="0"/>
        <w:snapToGrid w:val="0"/>
        <w:spacing w:line="300" w:lineRule="auto"/>
        <w:jc w:val="left"/>
        <w:rPr>
          <w:rFonts w:hint="eastAsia" w:ascii="仿宋" w:hAnsi="仿宋" w:eastAsia="仿宋" w:cs="仿宋"/>
          <w:sz w:val="32"/>
          <w:szCs w:val="32"/>
        </w:rPr>
      </w:pPr>
    </w:p>
    <w:sectPr>
      <w:headerReference r:id="rId3"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CB0B0"/>
    <w:multiLevelType w:val="singleLevel"/>
    <w:tmpl w:val="091CB0B0"/>
    <w:lvl w:ilvl="0" w:tentative="0">
      <w:start w:val="2"/>
      <w:numFmt w:val="decimal"/>
      <w:suff w:val="nothing"/>
      <w:lvlText w:val="%1、"/>
      <w:lvlJc w:val="left"/>
      <w:pPr>
        <w:ind w:left="197"/>
      </w:pPr>
    </w:lvl>
  </w:abstractNum>
  <w:abstractNum w:abstractNumId="1">
    <w:nsid w:val="4BFBB743"/>
    <w:multiLevelType w:val="singleLevel"/>
    <w:tmpl w:val="4BFBB743"/>
    <w:lvl w:ilvl="0" w:tentative="0">
      <w:start w:val="2"/>
      <w:numFmt w:val="chineseCounting"/>
      <w:suff w:val="nothing"/>
      <w:lvlText w:val="（%1）"/>
      <w:lvlJc w:val="left"/>
      <w:rPr>
        <w:rFonts w:hint="eastAsia"/>
      </w:rPr>
    </w:lvl>
  </w:abstractNum>
  <w:abstractNum w:abstractNumId="2">
    <w:nsid w:val="6967C6FB"/>
    <w:multiLevelType w:val="singleLevel"/>
    <w:tmpl w:val="6967C6FB"/>
    <w:lvl w:ilvl="0" w:tentative="0">
      <w:start w:val="5"/>
      <w:numFmt w:val="chineseCounting"/>
      <w:suff w:val="nothing"/>
      <w:lvlText w:val="%1、"/>
      <w:lvlJc w:val="left"/>
      <w:pPr>
        <w:ind w:left="56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NWVkZTk5ZjY4ZDdiZWMwOTg2OTBmODkyYTYxY2IifQ=="/>
  </w:docVars>
  <w:rsids>
    <w:rsidRoot w:val="009D2E8E"/>
    <w:rsid w:val="000422FF"/>
    <w:rsid w:val="00057127"/>
    <w:rsid w:val="00063B9F"/>
    <w:rsid w:val="00074CD7"/>
    <w:rsid w:val="00103F2F"/>
    <w:rsid w:val="001058A4"/>
    <w:rsid w:val="00116E24"/>
    <w:rsid w:val="001358CC"/>
    <w:rsid w:val="00142FCF"/>
    <w:rsid w:val="00143B6A"/>
    <w:rsid w:val="00146388"/>
    <w:rsid w:val="00153939"/>
    <w:rsid w:val="00166B47"/>
    <w:rsid w:val="001962BC"/>
    <w:rsid w:val="001D4864"/>
    <w:rsid w:val="001F2388"/>
    <w:rsid w:val="00210181"/>
    <w:rsid w:val="00212204"/>
    <w:rsid w:val="00232FE3"/>
    <w:rsid w:val="00240A2E"/>
    <w:rsid w:val="002649E3"/>
    <w:rsid w:val="00266D04"/>
    <w:rsid w:val="002D0EC4"/>
    <w:rsid w:val="002E4E4E"/>
    <w:rsid w:val="0031671D"/>
    <w:rsid w:val="00325285"/>
    <w:rsid w:val="003329A0"/>
    <w:rsid w:val="00341B9B"/>
    <w:rsid w:val="00353269"/>
    <w:rsid w:val="00361E58"/>
    <w:rsid w:val="003F7CBC"/>
    <w:rsid w:val="0042214F"/>
    <w:rsid w:val="00445481"/>
    <w:rsid w:val="00450015"/>
    <w:rsid w:val="00460B49"/>
    <w:rsid w:val="00465662"/>
    <w:rsid w:val="00465806"/>
    <w:rsid w:val="00475581"/>
    <w:rsid w:val="00481227"/>
    <w:rsid w:val="004B3A86"/>
    <w:rsid w:val="00524075"/>
    <w:rsid w:val="00546F49"/>
    <w:rsid w:val="00571CBC"/>
    <w:rsid w:val="005A64FA"/>
    <w:rsid w:val="005D0EE9"/>
    <w:rsid w:val="005D3DED"/>
    <w:rsid w:val="006077E3"/>
    <w:rsid w:val="00612399"/>
    <w:rsid w:val="00612B80"/>
    <w:rsid w:val="006201E2"/>
    <w:rsid w:val="0063250C"/>
    <w:rsid w:val="00637054"/>
    <w:rsid w:val="006633AA"/>
    <w:rsid w:val="00677A5F"/>
    <w:rsid w:val="006D4FFD"/>
    <w:rsid w:val="007119B8"/>
    <w:rsid w:val="00724AA9"/>
    <w:rsid w:val="00750F9B"/>
    <w:rsid w:val="00763878"/>
    <w:rsid w:val="00792235"/>
    <w:rsid w:val="007A7474"/>
    <w:rsid w:val="007B4CAD"/>
    <w:rsid w:val="007E5A62"/>
    <w:rsid w:val="0081647C"/>
    <w:rsid w:val="0084752D"/>
    <w:rsid w:val="008717F4"/>
    <w:rsid w:val="00875B6B"/>
    <w:rsid w:val="00922A37"/>
    <w:rsid w:val="0094227B"/>
    <w:rsid w:val="0094330B"/>
    <w:rsid w:val="00956A2C"/>
    <w:rsid w:val="00961B26"/>
    <w:rsid w:val="009B64C8"/>
    <w:rsid w:val="009C5095"/>
    <w:rsid w:val="009D2E8E"/>
    <w:rsid w:val="009E340C"/>
    <w:rsid w:val="00A44777"/>
    <w:rsid w:val="00A60159"/>
    <w:rsid w:val="00A65960"/>
    <w:rsid w:val="00A915B8"/>
    <w:rsid w:val="00AA0B71"/>
    <w:rsid w:val="00AB0CA4"/>
    <w:rsid w:val="00B228A4"/>
    <w:rsid w:val="00B36A5C"/>
    <w:rsid w:val="00B431F2"/>
    <w:rsid w:val="00B466B4"/>
    <w:rsid w:val="00B64570"/>
    <w:rsid w:val="00B70CFF"/>
    <w:rsid w:val="00C32F04"/>
    <w:rsid w:val="00C57075"/>
    <w:rsid w:val="00CD067A"/>
    <w:rsid w:val="00D02E18"/>
    <w:rsid w:val="00D75C64"/>
    <w:rsid w:val="00D90528"/>
    <w:rsid w:val="00DE423B"/>
    <w:rsid w:val="00E2395B"/>
    <w:rsid w:val="00E27F88"/>
    <w:rsid w:val="00E55B40"/>
    <w:rsid w:val="00E745A6"/>
    <w:rsid w:val="00E774DA"/>
    <w:rsid w:val="00E9610C"/>
    <w:rsid w:val="00EB59B8"/>
    <w:rsid w:val="00EE0C8E"/>
    <w:rsid w:val="00EF302E"/>
    <w:rsid w:val="00F031AD"/>
    <w:rsid w:val="00F5064D"/>
    <w:rsid w:val="00F7522E"/>
    <w:rsid w:val="00FA1C86"/>
    <w:rsid w:val="00FA79EF"/>
    <w:rsid w:val="00FD5378"/>
    <w:rsid w:val="00FF3A3F"/>
    <w:rsid w:val="0174109E"/>
    <w:rsid w:val="09975DA8"/>
    <w:rsid w:val="1D2A1652"/>
    <w:rsid w:val="27773200"/>
    <w:rsid w:val="2A7C6127"/>
    <w:rsid w:val="33897114"/>
    <w:rsid w:val="453F6EC0"/>
    <w:rsid w:val="500D5048"/>
    <w:rsid w:val="67932341"/>
    <w:rsid w:val="72D059D3"/>
    <w:rsid w:val="756D0576"/>
    <w:rsid w:val="774B2A22"/>
    <w:rsid w:val="78165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芳向电脑工作室</Company>
  <Pages>6</Pages>
  <Words>132</Words>
  <Characters>756</Characters>
  <Lines>6</Lines>
  <Paragraphs>1</Paragraphs>
  <TotalTime>18</TotalTime>
  <ScaleCrop>false</ScaleCrop>
  <LinksUpToDate>false</LinksUpToDate>
  <CharactersWithSpaces>887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2014-07-04T02:19:00Z</dcterms:created>
  <dc:creator>sy</dc:creator>
  <cp:lastModifiedBy>徐鹏</cp:lastModifiedBy>
  <cp:lastPrinted>2011-03-25T07:08:00Z</cp:lastPrinted>
  <dcterms:modified xsi:type="dcterms:W3CDTF">2024-04-25T08:44:15Z</dcterms:modified>
  <dc:title>申请享受生育保险待遇基本情况审核表（一）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B4FBCB27E3DB41D38B4FD02BDDC095F5_13</vt:lpwstr>
  </property>
</Properties>
</file>