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7B655F">
        <w:rPr>
          <w:rFonts w:ascii="宋体" w:hAnsi="宋体" w:cs="宋体" w:hint="eastAsia"/>
          <w:b/>
          <w:bCs/>
          <w:kern w:val="0"/>
          <w:sz w:val="32"/>
          <w:szCs w:val="32"/>
        </w:rPr>
        <w:t>高新院区</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提示：请各供应商提前完成网上报名流程，不要最后一天再上传报名审核文件。本项目允许对部分标的报价。</w:t>
      </w:r>
    </w:p>
    <w:p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rsidR="00CA25FE" w:rsidRPr="00CA25FE" w:rsidRDefault="00CA25FE" w:rsidP="00CA25FE">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pPr w:leftFromText="180" w:rightFromText="180" w:vertAnchor="text" w:tblpY="1"/>
        <w:tblOverlap w:val="neve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4"/>
        <w:gridCol w:w="2693"/>
        <w:gridCol w:w="2694"/>
        <w:gridCol w:w="708"/>
        <w:gridCol w:w="1701"/>
        <w:gridCol w:w="1276"/>
      </w:tblGrid>
      <w:tr w:rsidR="003D3A37" w:rsidRPr="00FC2872" w:rsidTr="003D3A37">
        <w:trPr>
          <w:trHeight w:val="19"/>
        </w:trPr>
        <w:tc>
          <w:tcPr>
            <w:tcW w:w="724" w:type="dxa"/>
            <w:vAlign w:val="center"/>
          </w:tcPr>
          <w:p w:rsidR="003D3A37" w:rsidRPr="00FC2872" w:rsidRDefault="003D3A37" w:rsidP="007B655F">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序号</w:t>
            </w:r>
          </w:p>
        </w:tc>
        <w:tc>
          <w:tcPr>
            <w:tcW w:w="2693" w:type="dxa"/>
            <w:vAlign w:val="center"/>
          </w:tcPr>
          <w:p w:rsidR="003D3A37" w:rsidRPr="00FC2872" w:rsidRDefault="003D3A37" w:rsidP="007B655F">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需求科室</w:t>
            </w:r>
          </w:p>
        </w:tc>
        <w:tc>
          <w:tcPr>
            <w:tcW w:w="2694" w:type="dxa"/>
            <w:vAlign w:val="center"/>
          </w:tcPr>
          <w:p w:rsidR="003D3A37" w:rsidRPr="00FC2872" w:rsidRDefault="003D3A37" w:rsidP="007B655F">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项目</w:t>
            </w:r>
            <w:r>
              <w:rPr>
                <w:rFonts w:asciiTheme="minorEastAsia" w:eastAsiaTheme="minorEastAsia" w:hAnsiTheme="minorEastAsia" w:cs="宋体" w:hint="eastAsia"/>
                <w:color w:val="000000"/>
                <w:kern w:val="0"/>
                <w:sz w:val="24"/>
                <w:szCs w:val="24"/>
              </w:rPr>
              <w:t>名称</w:t>
            </w:r>
          </w:p>
        </w:tc>
        <w:tc>
          <w:tcPr>
            <w:tcW w:w="708" w:type="dxa"/>
            <w:vAlign w:val="center"/>
          </w:tcPr>
          <w:p w:rsidR="003D3A37" w:rsidRDefault="003D3A37">
            <w:pPr>
              <w:jc w:val="center"/>
              <w:rPr>
                <w:rFonts w:ascii="Times New Roman" w:hAnsi="Times New Roman"/>
                <w:color w:val="000000"/>
                <w:sz w:val="24"/>
                <w:szCs w:val="24"/>
              </w:rPr>
            </w:pPr>
            <w:r>
              <w:rPr>
                <w:rFonts w:hint="eastAsia"/>
                <w:color w:val="000000"/>
              </w:rPr>
              <w:t>数量</w:t>
            </w:r>
          </w:p>
        </w:tc>
        <w:tc>
          <w:tcPr>
            <w:tcW w:w="1701" w:type="dxa"/>
            <w:vAlign w:val="center"/>
          </w:tcPr>
          <w:p w:rsidR="003D3A37" w:rsidRDefault="003D3A37" w:rsidP="00CA25FE">
            <w:pPr>
              <w:jc w:val="center"/>
              <w:rPr>
                <w:rFonts w:ascii="Times New Roman" w:hAnsi="Times New Roman"/>
                <w:color w:val="000000"/>
                <w:sz w:val="24"/>
                <w:szCs w:val="24"/>
              </w:rPr>
            </w:pPr>
            <w:r>
              <w:rPr>
                <w:rFonts w:hint="eastAsia"/>
                <w:color w:val="000000"/>
              </w:rPr>
              <w:t>单价（万元</w:t>
            </w:r>
            <w:r w:rsidR="002146D0">
              <w:rPr>
                <w:rFonts w:hint="eastAsia"/>
                <w:color w:val="000000"/>
              </w:rPr>
              <w:t>/</w:t>
            </w:r>
            <w:r w:rsidR="002146D0">
              <w:rPr>
                <w:rFonts w:hint="eastAsia"/>
                <w:color w:val="000000"/>
              </w:rPr>
              <w:t>套</w:t>
            </w:r>
            <w:r w:rsidR="002146D0">
              <w:rPr>
                <w:rFonts w:hint="eastAsia"/>
                <w:color w:val="000000"/>
              </w:rPr>
              <w:t>/</w:t>
            </w:r>
            <w:r w:rsidR="002146D0">
              <w:rPr>
                <w:rFonts w:hint="eastAsia"/>
                <w:color w:val="000000"/>
              </w:rPr>
              <w:t>年</w:t>
            </w:r>
            <w:r>
              <w:rPr>
                <w:rFonts w:hint="eastAsia"/>
                <w:color w:val="000000"/>
              </w:rPr>
              <w:t>）</w:t>
            </w:r>
          </w:p>
        </w:tc>
        <w:tc>
          <w:tcPr>
            <w:tcW w:w="1276" w:type="dxa"/>
            <w:vAlign w:val="center"/>
          </w:tcPr>
          <w:p w:rsidR="003D3A37" w:rsidRDefault="003D3A37">
            <w:pPr>
              <w:jc w:val="center"/>
              <w:rPr>
                <w:rFonts w:ascii="Times New Roman" w:hAnsi="Times New Roman"/>
                <w:color w:val="000000"/>
                <w:sz w:val="24"/>
                <w:szCs w:val="24"/>
              </w:rPr>
            </w:pPr>
            <w:r>
              <w:rPr>
                <w:rFonts w:hint="eastAsia"/>
                <w:color w:val="000000"/>
              </w:rPr>
              <w:t>总价（万元）</w:t>
            </w:r>
          </w:p>
        </w:tc>
      </w:tr>
      <w:tr w:rsidR="002146D0"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146D0" w:rsidRDefault="002146D0" w:rsidP="007B655F">
            <w:pPr>
              <w:jc w:val="center"/>
              <w:rPr>
                <w:rFonts w:ascii="Times New Roman" w:hAnsi="Times New Roman"/>
                <w:sz w:val="22"/>
              </w:rPr>
            </w:pPr>
            <w:r>
              <w:rPr>
                <w:rFonts w:ascii="Times New Roman" w:hAnsi="Times New Roman"/>
                <w:sz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146D0" w:rsidRDefault="002146D0">
            <w:pPr>
              <w:jc w:val="center"/>
              <w:rPr>
                <w:rFonts w:ascii="宋体" w:hAnsi="宋体" w:cs="宋体"/>
                <w:color w:val="000000"/>
                <w:sz w:val="22"/>
              </w:rPr>
            </w:pPr>
            <w:r>
              <w:rPr>
                <w:rFonts w:hint="eastAsia"/>
                <w:color w:val="000000"/>
                <w:sz w:val="22"/>
              </w:rPr>
              <w:t>高新院</w:t>
            </w:r>
            <w:proofErr w:type="gramStart"/>
            <w:r>
              <w:rPr>
                <w:rFonts w:hint="eastAsia"/>
                <w:color w:val="000000"/>
                <w:sz w:val="22"/>
              </w:rPr>
              <w:t>区供应</w:t>
            </w:r>
            <w:proofErr w:type="gramEnd"/>
            <w:r>
              <w:rPr>
                <w:rFonts w:hint="eastAsia"/>
                <w:color w:val="000000"/>
                <w:sz w:val="22"/>
              </w:rPr>
              <w:t>室</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146D0" w:rsidRDefault="002146D0">
            <w:pPr>
              <w:jc w:val="center"/>
              <w:rPr>
                <w:rFonts w:ascii="宋体" w:hAnsi="宋体" w:cs="宋体"/>
                <w:color w:val="000000"/>
                <w:sz w:val="22"/>
              </w:rPr>
            </w:pPr>
            <w:r>
              <w:rPr>
                <w:rFonts w:hint="eastAsia"/>
                <w:color w:val="000000"/>
                <w:sz w:val="22"/>
              </w:rPr>
              <w:t>供应室</w:t>
            </w:r>
            <w:proofErr w:type="gramStart"/>
            <w:r>
              <w:rPr>
                <w:rFonts w:hint="eastAsia"/>
                <w:color w:val="000000"/>
                <w:sz w:val="22"/>
              </w:rPr>
              <w:t>设备维保</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2146D0" w:rsidRDefault="002146D0">
            <w:pPr>
              <w:jc w:val="center"/>
              <w:rPr>
                <w:rFonts w:ascii="Times New Roman" w:hAnsi="Times New Roman"/>
                <w:color w:val="000000"/>
                <w:sz w:val="22"/>
              </w:rPr>
            </w:pPr>
            <w:r>
              <w:rPr>
                <w:rFonts w:ascii="Times New Roman" w:hAnsi="Times New Roman" w:hint="eastAsia"/>
                <w:color w:val="000000"/>
                <w:sz w:val="22"/>
              </w:rPr>
              <w:t>1</w:t>
            </w:r>
            <w:r>
              <w:rPr>
                <w:rFonts w:ascii="Times New Roman" w:hAnsi="Times New Roman" w:hint="eastAsia"/>
                <w:color w:val="000000"/>
                <w:sz w:val="22"/>
              </w:rPr>
              <w:t>套、</w:t>
            </w:r>
            <w:r>
              <w:rPr>
                <w:rFonts w:ascii="Times New Roman" w:hAnsi="Times New Roman" w:hint="eastAsia"/>
                <w:color w:val="000000"/>
                <w:sz w:val="22"/>
              </w:rPr>
              <w:t>3</w:t>
            </w:r>
            <w:r>
              <w:rPr>
                <w:rFonts w:ascii="Times New Roman" w:hAnsi="Times New Roman" w:hint="eastAsia"/>
                <w:color w:val="000000"/>
                <w:sz w:val="22"/>
              </w:rPr>
              <w:t>年</w:t>
            </w:r>
          </w:p>
        </w:tc>
        <w:tc>
          <w:tcPr>
            <w:tcW w:w="1701" w:type="dxa"/>
            <w:tcBorders>
              <w:top w:val="single" w:sz="4" w:space="0" w:color="auto"/>
              <w:left w:val="single" w:sz="4" w:space="0" w:color="auto"/>
              <w:bottom w:val="single" w:sz="4" w:space="0" w:color="auto"/>
              <w:right w:val="single" w:sz="4" w:space="0" w:color="auto"/>
            </w:tcBorders>
            <w:vAlign w:val="center"/>
          </w:tcPr>
          <w:p w:rsidR="002146D0" w:rsidRDefault="002146D0">
            <w:pPr>
              <w:jc w:val="center"/>
              <w:rPr>
                <w:rFonts w:ascii="Times New Roman" w:hAnsi="Times New Roman"/>
                <w:color w:val="000000"/>
                <w:sz w:val="22"/>
              </w:rPr>
            </w:pPr>
            <w:r>
              <w:rPr>
                <w:rFonts w:ascii="Times New Roman" w:hAnsi="Times New Roman"/>
                <w:color w:val="000000"/>
                <w:sz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2146D0" w:rsidRDefault="002146D0">
            <w:pPr>
              <w:jc w:val="center"/>
              <w:rPr>
                <w:rFonts w:ascii="Times New Roman" w:hAnsi="Times New Roman"/>
                <w:color w:val="000000"/>
                <w:sz w:val="22"/>
              </w:rPr>
            </w:pPr>
            <w:r>
              <w:rPr>
                <w:rFonts w:ascii="Times New Roman" w:hAnsi="Times New Roman"/>
                <w:color w:val="000000"/>
                <w:sz w:val="22"/>
              </w:rPr>
              <w:t>36</w:t>
            </w:r>
          </w:p>
        </w:tc>
      </w:tr>
      <w:tr w:rsidR="002146D0"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146D0" w:rsidRDefault="002146D0" w:rsidP="007B655F">
            <w:pPr>
              <w:jc w:val="center"/>
              <w:rPr>
                <w:rFonts w:ascii="Times New Roman" w:hAnsi="Times New Roman"/>
                <w:sz w:val="22"/>
              </w:rPr>
            </w:pPr>
            <w:r>
              <w:rPr>
                <w:rFonts w:ascii="Times New Roman" w:hAnsi="Times New Roman" w:hint="eastAsia"/>
                <w:sz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146D0" w:rsidRDefault="002146D0">
            <w:pPr>
              <w:jc w:val="center"/>
              <w:rPr>
                <w:rFonts w:ascii="宋体" w:hAnsi="宋体" w:cs="宋体"/>
                <w:color w:val="000000"/>
                <w:sz w:val="22"/>
              </w:rPr>
            </w:pPr>
            <w:r>
              <w:rPr>
                <w:rFonts w:hint="eastAsia"/>
                <w:color w:val="000000"/>
                <w:sz w:val="22"/>
              </w:rPr>
              <w:t>高新院区影像科</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146D0" w:rsidRDefault="002146D0">
            <w:pPr>
              <w:jc w:val="center"/>
              <w:rPr>
                <w:rFonts w:ascii="宋体" w:hAnsi="宋体" w:cs="宋体"/>
                <w:color w:val="000000"/>
                <w:sz w:val="22"/>
              </w:rPr>
            </w:pPr>
            <w:r>
              <w:rPr>
                <w:rFonts w:hint="eastAsia"/>
                <w:color w:val="000000"/>
                <w:sz w:val="22"/>
              </w:rPr>
              <w:t>数字</w:t>
            </w:r>
            <w:proofErr w:type="gramStart"/>
            <w:r>
              <w:rPr>
                <w:rFonts w:hint="eastAsia"/>
                <w:color w:val="000000"/>
                <w:sz w:val="22"/>
              </w:rPr>
              <w:t>胃肠机</w:t>
            </w:r>
            <w:proofErr w:type="gramEnd"/>
            <w:r>
              <w:rPr>
                <w:rFonts w:hint="eastAsia"/>
                <w:color w:val="000000"/>
                <w:sz w:val="22"/>
              </w:rPr>
              <w:t>配件（包括医用显示屏</w:t>
            </w:r>
            <w:r>
              <w:rPr>
                <w:rFonts w:hint="eastAsia"/>
                <w:color w:val="000000"/>
                <w:sz w:val="22"/>
              </w:rPr>
              <w:t>*2</w:t>
            </w:r>
            <w:r>
              <w:rPr>
                <w:rFonts w:hint="eastAsia"/>
                <w:color w:val="000000"/>
                <w:sz w:val="22"/>
              </w:rPr>
              <w:t>块，透视报告脚踏</w:t>
            </w:r>
            <w:r>
              <w:rPr>
                <w:rFonts w:hint="eastAsia"/>
                <w:color w:val="000000"/>
                <w:sz w:val="22"/>
              </w:rPr>
              <w:t>*1</w:t>
            </w:r>
            <w:r>
              <w:rPr>
                <w:rFonts w:hint="eastAsia"/>
                <w:color w:val="000000"/>
                <w:sz w:val="22"/>
              </w:rPr>
              <w:t>个，分频显示软件</w:t>
            </w:r>
            <w:r>
              <w:rPr>
                <w:rFonts w:hint="eastAsia"/>
                <w:color w:val="000000"/>
                <w:sz w:val="22"/>
              </w:rPr>
              <w:t>*1</w:t>
            </w:r>
            <w:r>
              <w:rPr>
                <w:rFonts w:hint="eastAsia"/>
                <w:color w:val="000000"/>
                <w:sz w:val="22"/>
              </w:rPr>
              <w:t>套，台车</w:t>
            </w:r>
            <w:r>
              <w:rPr>
                <w:rFonts w:hint="eastAsia"/>
                <w:color w:val="000000"/>
                <w:sz w:val="22"/>
              </w:rPr>
              <w:t>*1</w:t>
            </w:r>
            <w:r>
              <w:rPr>
                <w:rFonts w:hint="eastAsia"/>
                <w:color w:val="000000"/>
                <w:sz w:val="22"/>
              </w:rPr>
              <w:t>辆）</w:t>
            </w:r>
          </w:p>
        </w:tc>
        <w:tc>
          <w:tcPr>
            <w:tcW w:w="708" w:type="dxa"/>
            <w:tcBorders>
              <w:top w:val="single" w:sz="4" w:space="0" w:color="auto"/>
              <w:left w:val="single" w:sz="4" w:space="0" w:color="auto"/>
              <w:bottom w:val="single" w:sz="4" w:space="0" w:color="auto"/>
              <w:right w:val="single" w:sz="4" w:space="0" w:color="auto"/>
            </w:tcBorders>
            <w:vAlign w:val="center"/>
          </w:tcPr>
          <w:p w:rsidR="002146D0" w:rsidRDefault="002146D0">
            <w:pPr>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套</w:t>
            </w:r>
          </w:p>
        </w:tc>
        <w:tc>
          <w:tcPr>
            <w:tcW w:w="1701" w:type="dxa"/>
            <w:tcBorders>
              <w:top w:val="single" w:sz="4" w:space="0" w:color="auto"/>
              <w:left w:val="single" w:sz="4" w:space="0" w:color="auto"/>
              <w:bottom w:val="single" w:sz="4" w:space="0" w:color="auto"/>
              <w:right w:val="single" w:sz="4" w:space="0" w:color="auto"/>
            </w:tcBorders>
            <w:vAlign w:val="center"/>
          </w:tcPr>
          <w:p w:rsidR="002146D0" w:rsidRDefault="002146D0">
            <w:pPr>
              <w:jc w:val="center"/>
              <w:rPr>
                <w:rFonts w:ascii="Times New Roman" w:hAnsi="Times New Roman"/>
                <w:color w:val="000000"/>
                <w:sz w:val="22"/>
              </w:rPr>
            </w:pPr>
            <w:r>
              <w:rPr>
                <w:rFonts w:ascii="Times New Roman" w:hAnsi="Times New Roman"/>
                <w:color w:val="000000"/>
                <w:sz w:val="22"/>
              </w:rPr>
              <w:t>32</w:t>
            </w:r>
          </w:p>
        </w:tc>
        <w:tc>
          <w:tcPr>
            <w:tcW w:w="1276" w:type="dxa"/>
            <w:tcBorders>
              <w:top w:val="single" w:sz="4" w:space="0" w:color="auto"/>
              <w:left w:val="single" w:sz="4" w:space="0" w:color="auto"/>
              <w:bottom w:val="single" w:sz="4" w:space="0" w:color="auto"/>
              <w:right w:val="single" w:sz="4" w:space="0" w:color="auto"/>
            </w:tcBorders>
            <w:vAlign w:val="center"/>
          </w:tcPr>
          <w:p w:rsidR="002146D0" w:rsidRDefault="002146D0">
            <w:pPr>
              <w:jc w:val="center"/>
              <w:rPr>
                <w:rFonts w:ascii="Times New Roman" w:hAnsi="Times New Roman"/>
                <w:color w:val="000000"/>
                <w:sz w:val="22"/>
              </w:rPr>
            </w:pPr>
            <w:r>
              <w:rPr>
                <w:rFonts w:ascii="Times New Roman" w:hAnsi="Times New Roman"/>
                <w:color w:val="000000"/>
                <w:sz w:val="22"/>
              </w:rPr>
              <w:t>32</w:t>
            </w:r>
          </w:p>
        </w:tc>
      </w:tr>
    </w:tbl>
    <w:p w:rsidR="00FE4C9A" w:rsidRPr="00EA5457" w:rsidRDefault="00C76C11"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 xml:space="preserve"> </w:t>
      </w:r>
      <w:r w:rsidR="00FE4C9A" w:rsidRPr="00EA5457">
        <w:rPr>
          <w:rFonts w:ascii="宋体" w:hAnsi="宋体" w:cs="宋体" w:hint="eastAsia"/>
          <w:b/>
          <w:kern w:val="0"/>
          <w:sz w:val="28"/>
          <w:szCs w:val="28"/>
        </w:rPr>
        <w:t>报名要求：</w:t>
      </w:r>
    </w:p>
    <w:p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rsidR="00972F6F"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rsidR="003D3A37" w:rsidRPr="005B7646" w:rsidRDefault="003D3A37" w:rsidP="003D3A37">
      <w:pPr>
        <w:widowControl/>
        <w:tabs>
          <w:tab w:val="left" w:pos="426"/>
        </w:tabs>
        <w:ind w:firstLineChars="100" w:firstLine="220"/>
        <w:rPr>
          <w:rFonts w:ascii="宋体" w:hAnsi="宋体" w:cs="宋体"/>
          <w:kern w:val="0"/>
          <w:szCs w:val="21"/>
        </w:rPr>
      </w:pPr>
      <w:r>
        <w:rPr>
          <w:rFonts w:ascii="宋体" w:hAnsi="宋体" w:cs="宋体" w:hint="eastAsia"/>
          <w:kern w:val="0"/>
          <w:sz w:val="22"/>
        </w:rPr>
        <w:t>(5</w:t>
      </w:r>
      <w:r w:rsidRPr="00422770">
        <w:rPr>
          <w:rFonts w:ascii="宋体" w:hAnsi="宋体" w:cs="宋体" w:hint="eastAsia"/>
          <w:kern w:val="0"/>
          <w:sz w:val="22"/>
        </w:rPr>
        <w:t>)</w:t>
      </w:r>
      <w:r>
        <w:rPr>
          <w:rFonts w:ascii="宋体" w:hAnsi="宋体" w:cs="宋体" w:hint="eastAsia"/>
          <w:kern w:val="0"/>
          <w:szCs w:val="21"/>
        </w:rPr>
        <w:t>报名单价不得高于采购项目内容清单单价，否则报名无效。</w:t>
      </w:r>
    </w:p>
    <w:p w:rsidR="009222B1" w:rsidRPr="00972F6F" w:rsidRDefault="009222B1" w:rsidP="009222B1">
      <w:pPr>
        <w:widowControl/>
        <w:tabs>
          <w:tab w:val="left" w:pos="426"/>
        </w:tabs>
        <w:rPr>
          <w:rFonts w:ascii="宋体" w:hAnsi="宋体" w:cs="宋体"/>
          <w:kern w:val="0"/>
          <w:szCs w:val="21"/>
        </w:rPr>
      </w:pPr>
    </w:p>
    <w:p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rsidR="000B5CA2" w:rsidRPr="001B6A98" w:rsidRDefault="000B5CA2" w:rsidP="000B5CA2">
      <w:pPr>
        <w:pStyle w:val="a7"/>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rsidR="00FE4C9A" w:rsidRPr="001B6A98" w:rsidRDefault="00325EB8" w:rsidP="002E13C1">
      <w:pPr>
        <w:pStyle w:val="a7"/>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w:t>
      </w:r>
      <w:r w:rsidR="00D1013D" w:rsidRPr="001B6A98">
        <w:rPr>
          <w:rFonts w:ascii="宋体" w:hAnsi="宋体" w:cs="宋体" w:hint="eastAsia"/>
          <w:sz w:val="22"/>
        </w:rPr>
        <w:lastRenderedPageBreak/>
        <w:t>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p>
    <w:p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rsidR="00F128CF" w:rsidRPr="001B6A98" w:rsidRDefault="00733EE9"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w:t>
      </w:r>
      <w:bookmarkStart w:id="0" w:name="_GoBack"/>
      <w:bookmarkEnd w:id="0"/>
      <w:r w:rsidR="00F66014" w:rsidRPr="001B6A98">
        <w:rPr>
          <w:rFonts w:ascii="宋体" w:hAnsi="宋体" w:cs="宋体" w:hint="eastAsia"/>
          <w:color w:val="FF0000"/>
          <w:kern w:val="0"/>
          <w:sz w:val="22"/>
        </w:rPr>
        <w:t>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rsidR="00F128CF" w:rsidRPr="001B6A98" w:rsidRDefault="00733EE9"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rsidR="002352CF" w:rsidRDefault="002352CF" w:rsidP="002352CF">
      <w:pPr>
        <w:widowControl/>
        <w:tabs>
          <w:tab w:val="left" w:pos="426"/>
        </w:tabs>
        <w:ind w:left="360"/>
        <w:rPr>
          <w:rFonts w:ascii="宋体" w:hAnsi="宋体" w:cs="宋体"/>
          <w:color w:val="FF0000"/>
          <w:kern w:val="0"/>
          <w:sz w:val="22"/>
        </w:rPr>
      </w:pPr>
    </w:p>
    <w:p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rsidR="00325EB8" w:rsidRPr="001B6A98" w:rsidRDefault="00325EB8" w:rsidP="00EA5457">
      <w:pPr>
        <w:pStyle w:val="a7"/>
        <w:tabs>
          <w:tab w:val="left" w:pos="425"/>
        </w:tabs>
        <w:spacing w:line="320" w:lineRule="exact"/>
        <w:ind w:left="425" w:firstLineChars="0" w:firstLine="0"/>
        <w:rPr>
          <w:rFonts w:ascii="宋体" w:hAnsi="宋体" w:cs="宋体"/>
          <w:sz w:val="24"/>
          <w:szCs w:val="24"/>
        </w:rPr>
      </w:pPr>
    </w:p>
    <w:p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rsidR="006414F6" w:rsidRDefault="006414F6" w:rsidP="00F128CF">
      <w:pPr>
        <w:tabs>
          <w:tab w:val="left" w:pos="229"/>
        </w:tabs>
        <w:spacing w:line="320" w:lineRule="exact"/>
        <w:rPr>
          <w:rFonts w:ascii="宋体" w:hAnsi="宋体" w:cs="宋体"/>
          <w:b/>
          <w:color w:val="FF0000"/>
          <w:kern w:val="0"/>
          <w:sz w:val="22"/>
          <w:szCs w:val="21"/>
        </w:rPr>
      </w:pPr>
    </w:p>
    <w:p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rsidR="006414F6" w:rsidRPr="00157C24" w:rsidRDefault="006414F6" w:rsidP="00E171D5">
      <w:pPr>
        <w:widowControl/>
        <w:spacing w:line="320" w:lineRule="exact"/>
        <w:jc w:val="left"/>
        <w:rPr>
          <w:color w:val="FF0000"/>
          <w:kern w:val="0"/>
        </w:rPr>
      </w:pPr>
    </w:p>
    <w:p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185AF0">
        <w:rPr>
          <w:rFonts w:ascii="宋体" w:hAnsi="宋体" w:cs="宋体" w:hint="eastAsia"/>
          <w:kern w:val="0"/>
          <w:sz w:val="28"/>
          <w:szCs w:val="28"/>
        </w:rPr>
        <w:t>2</w:t>
      </w:r>
      <w:r w:rsidR="00FE4C9A" w:rsidRPr="0061696E">
        <w:rPr>
          <w:rFonts w:ascii="宋体" w:hAnsi="宋体" w:cs="宋体" w:hint="eastAsia"/>
          <w:kern w:val="0"/>
          <w:sz w:val="28"/>
          <w:szCs w:val="28"/>
        </w:rPr>
        <w:t>年</w:t>
      </w:r>
      <w:r w:rsidR="00185AF0">
        <w:rPr>
          <w:rFonts w:ascii="宋体" w:hAnsi="宋体" w:cs="宋体" w:hint="eastAsia"/>
          <w:kern w:val="0"/>
          <w:sz w:val="28"/>
          <w:szCs w:val="28"/>
        </w:rPr>
        <w:t>1</w:t>
      </w:r>
      <w:r w:rsidR="00FE4C9A" w:rsidRPr="0061696E">
        <w:rPr>
          <w:rFonts w:ascii="宋体" w:hAnsi="宋体" w:cs="宋体" w:hint="eastAsia"/>
          <w:kern w:val="0"/>
          <w:sz w:val="28"/>
          <w:szCs w:val="28"/>
        </w:rPr>
        <w:t>月</w:t>
      </w:r>
      <w:r w:rsidR="00185AF0">
        <w:rPr>
          <w:rFonts w:ascii="宋体" w:hAnsi="宋体" w:cs="宋体" w:hint="eastAsia"/>
          <w:kern w:val="0"/>
          <w:sz w:val="28"/>
          <w:szCs w:val="28"/>
        </w:rPr>
        <w:t>21</w:t>
      </w:r>
      <w:r w:rsidR="00FE4C9A" w:rsidRPr="0061696E">
        <w:rPr>
          <w:rFonts w:ascii="宋体" w:hAnsi="宋体" w:cs="宋体" w:hint="eastAsia"/>
          <w:kern w:val="0"/>
          <w:sz w:val="28"/>
          <w:szCs w:val="28"/>
        </w:rPr>
        <w:t>日至</w:t>
      </w:r>
      <w:r w:rsidR="00185AF0">
        <w:rPr>
          <w:rFonts w:ascii="宋体" w:hAnsi="宋体" w:cs="宋体" w:hint="eastAsia"/>
          <w:kern w:val="0"/>
          <w:sz w:val="28"/>
          <w:szCs w:val="28"/>
        </w:rPr>
        <w:t>1</w:t>
      </w:r>
      <w:r w:rsidR="00FE4C9A" w:rsidRPr="0061696E">
        <w:rPr>
          <w:rFonts w:ascii="宋体" w:hAnsi="宋体" w:cs="宋体" w:hint="eastAsia"/>
          <w:kern w:val="0"/>
          <w:sz w:val="28"/>
          <w:szCs w:val="28"/>
        </w:rPr>
        <w:t>月</w:t>
      </w:r>
      <w:r w:rsidR="00185AF0">
        <w:rPr>
          <w:rFonts w:ascii="宋体" w:hAnsi="宋体" w:cs="宋体" w:hint="eastAsia"/>
          <w:kern w:val="0"/>
          <w:sz w:val="28"/>
          <w:szCs w:val="28"/>
        </w:rPr>
        <w:t>28</w:t>
      </w:r>
      <w:r w:rsidR="00FE4C9A" w:rsidRPr="0061696E">
        <w:rPr>
          <w:rFonts w:ascii="宋体" w:hAnsi="宋体" w:cs="宋体" w:hint="eastAsia"/>
          <w:kern w:val="0"/>
          <w:sz w:val="28"/>
          <w:szCs w:val="28"/>
        </w:rPr>
        <w:t>日17:00时止</w:t>
      </w:r>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rsidR="00FE4C9A" w:rsidRPr="006414F6"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rsidR="00884E10" w:rsidRPr="00884E10" w:rsidRDefault="00884E10" w:rsidP="00FE4C9A">
      <w:pPr>
        <w:widowControl/>
        <w:spacing w:line="320" w:lineRule="exact"/>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rsidR="00FE4C9A" w:rsidRDefault="00FE4C9A" w:rsidP="00FE4C9A">
      <w:pPr>
        <w:widowControl/>
        <w:spacing w:line="320" w:lineRule="exact"/>
        <w:jc w:val="left"/>
        <w:rPr>
          <w:rFonts w:ascii="宋体" w:hAnsi="宋体" w:cs="宋体"/>
          <w:bCs/>
          <w:sz w:val="24"/>
          <w:szCs w:val="24"/>
        </w:rPr>
      </w:pPr>
    </w:p>
    <w:p w:rsidR="00CA25FE" w:rsidRDefault="00CA25FE" w:rsidP="00CA25FE">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15982" w:type="dxa"/>
        <w:jc w:val="center"/>
        <w:tblLayout w:type="fixed"/>
        <w:tblLook w:val="0000"/>
      </w:tblPr>
      <w:tblGrid>
        <w:gridCol w:w="881"/>
        <w:gridCol w:w="882"/>
        <w:gridCol w:w="882"/>
        <w:gridCol w:w="882"/>
        <w:gridCol w:w="882"/>
        <w:gridCol w:w="882"/>
        <w:gridCol w:w="882"/>
        <w:gridCol w:w="882"/>
        <w:gridCol w:w="882"/>
        <w:gridCol w:w="882"/>
        <w:gridCol w:w="928"/>
        <w:gridCol w:w="851"/>
        <w:gridCol w:w="929"/>
        <w:gridCol w:w="772"/>
        <w:gridCol w:w="992"/>
        <w:gridCol w:w="897"/>
        <w:gridCol w:w="897"/>
        <w:gridCol w:w="897"/>
      </w:tblGrid>
      <w:tr w:rsidR="00CA25FE" w:rsidTr="002146D0">
        <w:trPr>
          <w:trHeight w:val="1692"/>
          <w:jc w:val="center"/>
        </w:trPr>
        <w:tc>
          <w:tcPr>
            <w:tcW w:w="881" w:type="dxa"/>
            <w:tcBorders>
              <w:top w:val="single" w:sz="4" w:space="0" w:color="auto"/>
              <w:left w:val="single" w:sz="4" w:space="0" w:color="auto"/>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谈判项目及序号</w:t>
            </w:r>
          </w:p>
        </w:tc>
        <w:tc>
          <w:tcPr>
            <w:tcW w:w="882"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产品注册证名称</w:t>
            </w:r>
          </w:p>
        </w:tc>
        <w:tc>
          <w:tcPr>
            <w:tcW w:w="882"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生产厂家</w:t>
            </w:r>
          </w:p>
        </w:tc>
        <w:tc>
          <w:tcPr>
            <w:tcW w:w="882"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规格型号</w:t>
            </w:r>
          </w:p>
        </w:tc>
        <w:tc>
          <w:tcPr>
            <w:tcW w:w="882"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产品注册证号</w:t>
            </w:r>
          </w:p>
        </w:tc>
        <w:tc>
          <w:tcPr>
            <w:tcW w:w="882"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计量单位</w:t>
            </w:r>
          </w:p>
        </w:tc>
        <w:tc>
          <w:tcPr>
            <w:tcW w:w="882"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报名公司</w:t>
            </w:r>
          </w:p>
        </w:tc>
        <w:tc>
          <w:tcPr>
            <w:tcW w:w="882"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82"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82"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928"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51"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福建省</w:t>
            </w:r>
          </w:p>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参考价</w:t>
            </w:r>
          </w:p>
        </w:tc>
        <w:tc>
          <w:tcPr>
            <w:tcW w:w="929"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江西省省标价</w:t>
            </w:r>
          </w:p>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（没有可以不写，高值耗材除外）</w:t>
            </w:r>
          </w:p>
        </w:tc>
        <w:tc>
          <w:tcPr>
            <w:tcW w:w="772"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bCs/>
                <w:kern w:val="0"/>
                <w:sz w:val="18"/>
                <w:szCs w:val="18"/>
              </w:rPr>
              <w:t>省标价产品</w:t>
            </w:r>
            <w:r w:rsidRPr="0026636A">
              <w:rPr>
                <w:rFonts w:ascii="宋体" w:hAnsi="宋体" w:cs="宋体" w:hint="eastAsia"/>
                <w:bCs/>
                <w:kern w:val="0"/>
                <w:sz w:val="18"/>
                <w:szCs w:val="18"/>
              </w:rPr>
              <w:t>ID（没有可以不写，高值耗材除外）</w:t>
            </w:r>
          </w:p>
        </w:tc>
        <w:tc>
          <w:tcPr>
            <w:tcW w:w="992"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bCs/>
                <w:kern w:val="0"/>
                <w:sz w:val="18"/>
                <w:szCs w:val="18"/>
              </w:rPr>
              <w:t>国家耗材代码</w:t>
            </w:r>
            <w:r w:rsidRPr="0026636A">
              <w:rPr>
                <w:rFonts w:ascii="宋体" w:hAnsi="宋体" w:cs="宋体" w:hint="eastAsia"/>
                <w:bCs/>
                <w:kern w:val="0"/>
                <w:sz w:val="18"/>
                <w:szCs w:val="18"/>
              </w:rPr>
              <w:t>（耗材类项目填写）</w:t>
            </w:r>
          </w:p>
        </w:tc>
        <w:tc>
          <w:tcPr>
            <w:tcW w:w="897"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proofErr w:type="gramStart"/>
            <w:r w:rsidRPr="0026636A">
              <w:rPr>
                <w:rFonts w:ascii="宋体" w:hAnsi="宋体" w:cs="宋体" w:hint="eastAsia"/>
                <w:bCs/>
                <w:kern w:val="0"/>
                <w:sz w:val="18"/>
                <w:szCs w:val="18"/>
              </w:rPr>
              <w:t>一</w:t>
            </w:r>
            <w:proofErr w:type="gramEnd"/>
            <w:r w:rsidRPr="0026636A">
              <w:rPr>
                <w:rFonts w:ascii="宋体" w:hAnsi="宋体" w:cs="宋体" w:hint="eastAsia"/>
                <w:bCs/>
                <w:kern w:val="0"/>
                <w:sz w:val="18"/>
                <w:szCs w:val="18"/>
              </w:rPr>
              <w:t>附院现行价（没有可以不写）</w:t>
            </w:r>
          </w:p>
        </w:tc>
        <w:tc>
          <w:tcPr>
            <w:tcW w:w="897"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proofErr w:type="gramStart"/>
            <w:r w:rsidRPr="0026636A">
              <w:rPr>
                <w:rFonts w:ascii="宋体" w:hAnsi="宋体" w:cs="宋体" w:hint="eastAsia"/>
                <w:bCs/>
                <w:kern w:val="0"/>
                <w:sz w:val="18"/>
                <w:szCs w:val="18"/>
              </w:rPr>
              <w:t>一</w:t>
            </w:r>
            <w:proofErr w:type="gramEnd"/>
            <w:r w:rsidRPr="0026636A">
              <w:rPr>
                <w:rFonts w:ascii="宋体" w:hAnsi="宋体" w:cs="宋体" w:hint="eastAsia"/>
                <w:bCs/>
                <w:kern w:val="0"/>
                <w:sz w:val="18"/>
                <w:szCs w:val="18"/>
              </w:rPr>
              <w:t>附院报名价</w:t>
            </w:r>
          </w:p>
        </w:tc>
        <w:tc>
          <w:tcPr>
            <w:tcW w:w="897" w:type="dxa"/>
            <w:tcBorders>
              <w:top w:val="single" w:sz="4" w:space="0" w:color="auto"/>
              <w:left w:val="nil"/>
              <w:right w:val="single" w:sz="4" w:space="0" w:color="auto"/>
            </w:tcBorders>
            <w:vAlign w:val="center"/>
          </w:tcPr>
          <w:p w:rsidR="00CA25FE" w:rsidRPr="0026636A" w:rsidRDefault="00CA25FE" w:rsidP="002146D0">
            <w:pPr>
              <w:widowControl/>
              <w:jc w:val="center"/>
              <w:rPr>
                <w:rFonts w:ascii="宋体" w:hAnsi="宋体" w:cs="宋体"/>
                <w:bCs/>
                <w:kern w:val="0"/>
                <w:sz w:val="18"/>
                <w:szCs w:val="18"/>
              </w:rPr>
            </w:pPr>
            <w:r w:rsidRPr="0026636A">
              <w:rPr>
                <w:rFonts w:ascii="宋体" w:hAnsi="宋体" w:cs="宋体" w:hint="eastAsia"/>
                <w:bCs/>
                <w:kern w:val="0"/>
                <w:sz w:val="18"/>
                <w:szCs w:val="18"/>
              </w:rPr>
              <w:t>联系方式</w:t>
            </w:r>
          </w:p>
        </w:tc>
      </w:tr>
      <w:tr w:rsidR="00CA25FE" w:rsidTr="002146D0">
        <w:trPr>
          <w:trHeight w:val="555"/>
          <w:jc w:val="center"/>
        </w:trPr>
        <w:tc>
          <w:tcPr>
            <w:tcW w:w="881" w:type="dxa"/>
            <w:tcBorders>
              <w:top w:val="single" w:sz="4" w:space="0" w:color="auto"/>
              <w:left w:val="single" w:sz="4" w:space="0" w:color="auto"/>
              <w:bottom w:val="single" w:sz="4" w:space="0" w:color="auto"/>
              <w:right w:val="single" w:sz="4" w:space="0" w:color="auto"/>
            </w:tcBorders>
            <w:vAlign w:val="center"/>
          </w:tcPr>
          <w:p w:rsidR="00CA25FE" w:rsidRDefault="00CA25FE" w:rsidP="002146D0">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rsidR="00CA25FE" w:rsidRDefault="00CA25FE" w:rsidP="002146D0">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CA25FE" w:rsidRDefault="00CA25FE" w:rsidP="002146D0">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CA25FE" w:rsidRDefault="00CA25FE" w:rsidP="002146D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rsidR="00CA25FE" w:rsidRDefault="00CA25FE" w:rsidP="002146D0">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CA25FE" w:rsidRDefault="00CA25FE" w:rsidP="002146D0">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rsidR="00CA25FE" w:rsidRDefault="00CA25FE" w:rsidP="002146D0">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rsidR="00CA25FE" w:rsidRDefault="00CA25FE" w:rsidP="002146D0">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2146D0">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2146D0">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2146D0">
            <w:pPr>
              <w:widowControl/>
              <w:jc w:val="left"/>
              <w:rPr>
                <w:rFonts w:ascii="宋体" w:hAnsi="宋体" w:cs="宋体"/>
                <w:color w:val="000000"/>
                <w:kern w:val="0"/>
                <w:sz w:val="18"/>
                <w:szCs w:val="18"/>
              </w:rPr>
            </w:pPr>
          </w:p>
        </w:tc>
      </w:tr>
      <w:tr w:rsidR="00CA25FE" w:rsidTr="002146D0">
        <w:trPr>
          <w:trHeight w:val="555"/>
          <w:jc w:val="center"/>
        </w:trPr>
        <w:tc>
          <w:tcPr>
            <w:tcW w:w="881" w:type="dxa"/>
            <w:tcBorders>
              <w:top w:val="single" w:sz="4" w:space="0" w:color="auto"/>
              <w:left w:val="single" w:sz="4" w:space="0" w:color="auto"/>
              <w:bottom w:val="single" w:sz="4" w:space="0" w:color="auto"/>
              <w:right w:val="single" w:sz="4" w:space="0" w:color="auto"/>
            </w:tcBorders>
            <w:vAlign w:val="center"/>
          </w:tcPr>
          <w:p w:rsidR="00CA25FE" w:rsidRDefault="00CA25FE" w:rsidP="002146D0">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rsidR="00CA25FE" w:rsidRDefault="00CA25FE" w:rsidP="002146D0">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CA25FE" w:rsidRDefault="00CA25FE" w:rsidP="002146D0">
            <w:pPr>
              <w:widowControl/>
              <w:jc w:val="left"/>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2146D0">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CA25FE" w:rsidRDefault="00CA25FE" w:rsidP="002146D0">
            <w:pPr>
              <w:widowControl/>
              <w:jc w:val="left"/>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CA25FE" w:rsidRDefault="00CA25FE" w:rsidP="002146D0">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CA25FE" w:rsidRDefault="00CA25FE" w:rsidP="002146D0">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rsidR="00CA25FE" w:rsidRDefault="00CA25FE" w:rsidP="002146D0">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rsidR="00CA25FE" w:rsidRDefault="00CA25FE" w:rsidP="002146D0">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2146D0">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2146D0">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2146D0">
            <w:pPr>
              <w:widowControl/>
              <w:jc w:val="left"/>
              <w:rPr>
                <w:rFonts w:ascii="宋体" w:hAnsi="宋体" w:cs="宋体"/>
                <w:color w:val="000000"/>
                <w:kern w:val="0"/>
                <w:sz w:val="18"/>
                <w:szCs w:val="18"/>
              </w:rPr>
            </w:pPr>
          </w:p>
        </w:tc>
      </w:tr>
      <w:tr w:rsidR="00CA25FE" w:rsidTr="002146D0">
        <w:trPr>
          <w:trHeight w:val="555"/>
          <w:jc w:val="center"/>
        </w:trPr>
        <w:tc>
          <w:tcPr>
            <w:tcW w:w="15982" w:type="dxa"/>
            <w:gridSpan w:val="18"/>
            <w:tcBorders>
              <w:top w:val="single" w:sz="4" w:space="0" w:color="auto"/>
              <w:left w:val="single" w:sz="4" w:space="0" w:color="auto"/>
              <w:bottom w:val="single" w:sz="4" w:space="0" w:color="auto"/>
              <w:right w:val="single" w:sz="4" w:space="0" w:color="auto"/>
            </w:tcBorders>
          </w:tcPr>
          <w:p w:rsidR="00CA25FE" w:rsidRDefault="00CA25FE" w:rsidP="002146D0">
            <w:pPr>
              <w:spacing w:line="360" w:lineRule="auto"/>
              <w:jc w:val="left"/>
              <w:rPr>
                <w:rFonts w:ascii="宋体" w:hAnsi="宋体" w:cs="宋体"/>
                <w:szCs w:val="21"/>
              </w:rPr>
            </w:pPr>
            <w:r>
              <w:rPr>
                <w:rFonts w:ascii="宋体" w:hAnsi="宋体" w:cs="宋体" w:hint="eastAsia"/>
                <w:szCs w:val="21"/>
              </w:rPr>
              <w:t>要求：</w:t>
            </w:r>
          </w:p>
          <w:p w:rsidR="00CA25FE" w:rsidRDefault="00CA25FE" w:rsidP="002146D0">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rsidR="00CA25FE" w:rsidRDefault="00CA25FE" w:rsidP="002146D0">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rsidR="00CA25FE" w:rsidRDefault="00CA25FE" w:rsidP="002146D0">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rsidR="00CA25FE" w:rsidRDefault="00CA25FE" w:rsidP="002146D0">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rsidR="00FE4C9A" w:rsidRPr="00CA25FE"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t>附表二：</w:t>
      </w:r>
    </w:p>
    <w:p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tblPr>
      <w:tblGrid>
        <w:gridCol w:w="1557"/>
        <w:gridCol w:w="5319"/>
        <w:gridCol w:w="2001"/>
        <w:gridCol w:w="2880"/>
        <w:gridCol w:w="1995"/>
      </w:tblGrid>
      <w:tr w:rsidR="00FE4C9A"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rPr>
                <w:rFonts w:ascii="宋体" w:hAnsi="宋体" w:cs="宋体"/>
                <w:color w:val="000000"/>
                <w:sz w:val="22"/>
              </w:rPr>
            </w:pPr>
          </w:p>
        </w:tc>
      </w:tr>
    </w:tbl>
    <w:p w:rsidR="00FE4C9A" w:rsidRDefault="00FE4C9A" w:rsidP="00FE4C9A">
      <w:pPr>
        <w:widowControl/>
        <w:spacing w:line="320" w:lineRule="exact"/>
        <w:jc w:val="left"/>
        <w:rPr>
          <w:rFonts w:ascii="宋体" w:hAnsi="宋体" w:cs="宋体"/>
          <w:kern w:val="0"/>
          <w:sz w:val="18"/>
          <w:szCs w:val="18"/>
        </w:rPr>
      </w:pPr>
    </w:p>
    <w:p w:rsidR="002146D0" w:rsidRDefault="002146D0">
      <w:pPr>
        <w:sectPr w:rsidR="002146D0" w:rsidSect="00C93CF6">
          <w:pgSz w:w="16838" w:h="11906" w:orient="landscape"/>
          <w:pgMar w:top="1230" w:right="1440" w:bottom="1230" w:left="1440" w:header="851" w:footer="992" w:gutter="0"/>
          <w:cols w:space="720"/>
          <w:docGrid w:type="lines" w:linePitch="314"/>
        </w:sectPr>
      </w:pPr>
    </w:p>
    <w:p w:rsidR="00F4341F" w:rsidRDefault="00F4341F" w:rsidP="00F4341F">
      <w:pPr>
        <w:rPr>
          <w:sz w:val="28"/>
          <w:szCs w:val="28"/>
        </w:rPr>
      </w:pPr>
      <w:r>
        <w:rPr>
          <w:rFonts w:hint="eastAsia"/>
          <w:sz w:val="28"/>
          <w:szCs w:val="28"/>
        </w:rPr>
        <w:lastRenderedPageBreak/>
        <w:t>供应室维保设备明细如下：</w:t>
      </w: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
        <w:gridCol w:w="979"/>
        <w:gridCol w:w="2322"/>
        <w:gridCol w:w="2285"/>
        <w:gridCol w:w="1319"/>
      </w:tblGrid>
      <w:tr w:rsidR="00F4341F" w:rsidTr="00F4341F">
        <w:trPr>
          <w:jc w:val="center"/>
        </w:trPr>
        <w:tc>
          <w:tcPr>
            <w:tcW w:w="66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编号</w:t>
            </w: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类别</w:t>
            </w:r>
          </w:p>
        </w:tc>
        <w:tc>
          <w:tcPr>
            <w:tcW w:w="1457"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设备名称</w:t>
            </w:r>
          </w:p>
        </w:tc>
        <w:tc>
          <w:tcPr>
            <w:tcW w:w="143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设备型号</w:t>
            </w:r>
          </w:p>
        </w:tc>
        <w:tc>
          <w:tcPr>
            <w:tcW w:w="828" w:type="pct"/>
          </w:tcPr>
          <w:p w:rsidR="00F4341F" w:rsidRDefault="00F4341F" w:rsidP="00F4341F">
            <w:pPr>
              <w:widowControl/>
              <w:spacing w:line="360" w:lineRule="atLeast"/>
              <w:ind w:firstLineChars="50" w:firstLine="120"/>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数量</w:t>
            </w:r>
          </w:p>
        </w:tc>
      </w:tr>
      <w:tr w:rsidR="00F4341F" w:rsidTr="00F4341F">
        <w:trPr>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脉动真空灭菌器</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MAST-H1200</w:t>
            </w:r>
          </w:p>
        </w:tc>
        <w:tc>
          <w:tcPr>
            <w:tcW w:w="828" w:type="pct"/>
          </w:tcPr>
          <w:p w:rsidR="00F4341F" w:rsidRDefault="00F4341F" w:rsidP="00F4341F">
            <w:pPr>
              <w:widowControl/>
              <w:spacing w:line="360" w:lineRule="atLeast"/>
              <w:jc w:val="center"/>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2</w:t>
            </w:r>
          </w:p>
        </w:tc>
      </w:tr>
      <w:tr w:rsidR="00F4341F" w:rsidTr="00F4341F">
        <w:trPr>
          <w:trHeight w:val="623"/>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清洗消毒器</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Super-6000</w:t>
            </w:r>
          </w:p>
        </w:tc>
        <w:tc>
          <w:tcPr>
            <w:tcW w:w="828" w:type="pct"/>
          </w:tcPr>
          <w:p w:rsidR="00F4341F" w:rsidRDefault="00F4341F" w:rsidP="00F4341F">
            <w:pPr>
              <w:widowControl/>
              <w:spacing w:line="360" w:lineRule="atLeast"/>
              <w:jc w:val="center"/>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2</w:t>
            </w:r>
          </w:p>
        </w:tc>
      </w:tr>
      <w:tr w:rsidR="00F4341F" w:rsidTr="00F4341F">
        <w:trPr>
          <w:trHeight w:val="688"/>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等离子灭菌器</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PS-100</w:t>
            </w:r>
          </w:p>
        </w:tc>
        <w:tc>
          <w:tcPr>
            <w:tcW w:w="828" w:type="pct"/>
          </w:tcPr>
          <w:p w:rsidR="00F4341F" w:rsidRDefault="00F4341F" w:rsidP="00F4341F">
            <w:pPr>
              <w:widowControl/>
              <w:spacing w:line="360" w:lineRule="atLeast"/>
              <w:jc w:val="center"/>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2</w:t>
            </w:r>
          </w:p>
        </w:tc>
      </w:tr>
      <w:tr w:rsidR="00F4341F" w:rsidTr="00F4341F">
        <w:trPr>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环氧乙烷灭菌器</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XG2.SCZ-130</w:t>
            </w:r>
          </w:p>
        </w:tc>
        <w:tc>
          <w:tcPr>
            <w:tcW w:w="828" w:type="pct"/>
          </w:tcPr>
          <w:p w:rsidR="00F4341F" w:rsidRDefault="00F4341F" w:rsidP="00F4341F">
            <w:pPr>
              <w:widowControl/>
              <w:spacing w:line="360" w:lineRule="atLeast"/>
              <w:jc w:val="center"/>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1</w:t>
            </w:r>
          </w:p>
        </w:tc>
      </w:tr>
      <w:tr w:rsidR="00F4341F" w:rsidTr="00F4341F">
        <w:trPr>
          <w:trHeight w:val="464"/>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纯水机</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RO-1000</w:t>
            </w:r>
          </w:p>
        </w:tc>
        <w:tc>
          <w:tcPr>
            <w:tcW w:w="828" w:type="pct"/>
          </w:tcPr>
          <w:p w:rsidR="00F4341F" w:rsidRDefault="00F4341F" w:rsidP="00F4341F">
            <w:pPr>
              <w:widowControl/>
              <w:spacing w:line="360" w:lineRule="atLeast"/>
              <w:jc w:val="center"/>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1</w:t>
            </w:r>
          </w:p>
        </w:tc>
      </w:tr>
      <w:tr w:rsidR="00F4341F" w:rsidTr="00F4341F">
        <w:trPr>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医用干燥柜</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YGZ-1600S</w:t>
            </w:r>
          </w:p>
        </w:tc>
        <w:tc>
          <w:tcPr>
            <w:tcW w:w="828" w:type="pct"/>
          </w:tcPr>
          <w:p w:rsidR="00F4341F" w:rsidRDefault="00F4341F" w:rsidP="00F4341F">
            <w:pPr>
              <w:widowControl/>
              <w:spacing w:line="360" w:lineRule="atLeast"/>
              <w:jc w:val="center"/>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1</w:t>
            </w:r>
          </w:p>
        </w:tc>
      </w:tr>
      <w:tr w:rsidR="00F4341F" w:rsidTr="00F4341F">
        <w:trPr>
          <w:trHeight w:val="278"/>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真空干燥柜</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FEST-L100HS</w:t>
            </w:r>
          </w:p>
        </w:tc>
        <w:tc>
          <w:tcPr>
            <w:tcW w:w="828" w:type="pct"/>
          </w:tcPr>
          <w:p w:rsidR="00F4341F" w:rsidRDefault="00F4341F" w:rsidP="00F4341F">
            <w:pPr>
              <w:widowControl/>
              <w:spacing w:line="360" w:lineRule="atLeast"/>
              <w:jc w:val="center"/>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1</w:t>
            </w:r>
          </w:p>
        </w:tc>
      </w:tr>
      <w:tr w:rsidR="00F4341F" w:rsidTr="00F4341F">
        <w:trPr>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超声波清洗机</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QX -2000</w:t>
            </w:r>
          </w:p>
        </w:tc>
        <w:tc>
          <w:tcPr>
            <w:tcW w:w="828" w:type="pct"/>
          </w:tcPr>
          <w:p w:rsidR="00F4341F" w:rsidRDefault="00F4341F" w:rsidP="00F4341F">
            <w:pPr>
              <w:widowControl/>
              <w:spacing w:line="360" w:lineRule="atLeast"/>
              <w:jc w:val="center"/>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1</w:t>
            </w:r>
          </w:p>
        </w:tc>
      </w:tr>
      <w:tr w:rsidR="00F4341F" w:rsidTr="00F4341F">
        <w:trPr>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煮沸槽</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ZF-2000</w:t>
            </w:r>
          </w:p>
        </w:tc>
        <w:tc>
          <w:tcPr>
            <w:tcW w:w="828" w:type="pct"/>
          </w:tcPr>
          <w:p w:rsidR="00F4341F" w:rsidRDefault="00F4341F" w:rsidP="00F4341F">
            <w:pPr>
              <w:widowControl/>
              <w:spacing w:line="360" w:lineRule="atLeast"/>
              <w:jc w:val="center"/>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2</w:t>
            </w:r>
          </w:p>
        </w:tc>
      </w:tr>
      <w:tr w:rsidR="00F4341F" w:rsidTr="00F4341F">
        <w:trPr>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封口机</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XH-101U</w:t>
            </w:r>
          </w:p>
        </w:tc>
        <w:tc>
          <w:tcPr>
            <w:tcW w:w="828" w:type="pct"/>
          </w:tcPr>
          <w:p w:rsidR="00F4341F" w:rsidRDefault="00F4341F" w:rsidP="00F4341F">
            <w:pPr>
              <w:widowControl/>
              <w:spacing w:line="360" w:lineRule="atLeast"/>
              <w:jc w:val="center"/>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2</w:t>
            </w:r>
          </w:p>
        </w:tc>
      </w:tr>
      <w:tr w:rsidR="00F4341F" w:rsidTr="00F4341F">
        <w:trPr>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电热蒸汽发生器</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ZFQ-60</w:t>
            </w:r>
          </w:p>
        </w:tc>
        <w:tc>
          <w:tcPr>
            <w:tcW w:w="828" w:type="pct"/>
          </w:tcPr>
          <w:p w:rsidR="00F4341F" w:rsidRDefault="00F4341F" w:rsidP="00F4341F">
            <w:pPr>
              <w:widowControl/>
              <w:spacing w:line="360" w:lineRule="atLeast"/>
              <w:jc w:val="center"/>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2</w:t>
            </w:r>
          </w:p>
        </w:tc>
      </w:tr>
      <w:tr w:rsidR="00F4341F" w:rsidTr="00F4341F">
        <w:trPr>
          <w:jc w:val="center"/>
        </w:trPr>
        <w:tc>
          <w:tcPr>
            <w:tcW w:w="664" w:type="pct"/>
          </w:tcPr>
          <w:p w:rsidR="00F4341F" w:rsidRDefault="00F4341F" w:rsidP="00F4341F">
            <w:pPr>
              <w:widowControl/>
              <w:numPr>
                <w:ilvl w:val="0"/>
                <w:numId w:val="13"/>
              </w:numPr>
              <w:spacing w:line="360" w:lineRule="atLeast"/>
              <w:jc w:val="left"/>
              <w:rPr>
                <w:rFonts w:ascii="微软雅黑 Light" w:eastAsia="微软雅黑 Light" w:hAnsi="微软雅黑 Light" w:cs="宋体" w:hint="eastAsia"/>
                <w:color w:val="000000"/>
                <w:kern w:val="0"/>
                <w:sz w:val="24"/>
                <w:szCs w:val="24"/>
              </w:rPr>
            </w:pPr>
          </w:p>
        </w:tc>
        <w:tc>
          <w:tcPr>
            <w:tcW w:w="614" w:type="pct"/>
          </w:tcPr>
          <w:p w:rsidR="00F4341F" w:rsidRDefault="00F4341F" w:rsidP="00F4341F">
            <w:pPr>
              <w:widowControl/>
              <w:spacing w:line="360" w:lineRule="atLeast"/>
              <w:jc w:val="left"/>
              <w:rPr>
                <w:rFonts w:ascii="微软雅黑 Light" w:eastAsia="微软雅黑 Light" w:hAnsi="微软雅黑 Light" w:cs="宋体" w:hint="eastAsia"/>
                <w:color w:val="000000"/>
                <w:kern w:val="0"/>
                <w:sz w:val="24"/>
                <w:szCs w:val="24"/>
              </w:rPr>
            </w:pPr>
            <w:r>
              <w:rPr>
                <w:rFonts w:ascii="微软雅黑 Light" w:eastAsia="微软雅黑 Light" w:hAnsi="微软雅黑 Light" w:cs="宋体" w:hint="eastAsia"/>
                <w:color w:val="000000"/>
                <w:kern w:val="0"/>
                <w:sz w:val="24"/>
                <w:szCs w:val="24"/>
              </w:rPr>
              <w:t>维保</w:t>
            </w:r>
          </w:p>
        </w:tc>
        <w:tc>
          <w:tcPr>
            <w:tcW w:w="1457"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不锈钢产品（平板运送车，器械柜、地车等）</w:t>
            </w:r>
          </w:p>
        </w:tc>
        <w:tc>
          <w:tcPr>
            <w:tcW w:w="1434" w:type="pct"/>
          </w:tcPr>
          <w:p w:rsidR="00F4341F" w:rsidRDefault="00F4341F" w:rsidP="00F4341F">
            <w:pPr>
              <w:widowControl/>
              <w:spacing w:line="360" w:lineRule="atLeast"/>
              <w:jc w:val="left"/>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一批</w:t>
            </w:r>
          </w:p>
        </w:tc>
        <w:tc>
          <w:tcPr>
            <w:tcW w:w="828" w:type="pct"/>
          </w:tcPr>
          <w:p w:rsidR="00F4341F" w:rsidRDefault="00F4341F" w:rsidP="00F4341F">
            <w:pPr>
              <w:widowControl/>
              <w:spacing w:line="360" w:lineRule="atLeast"/>
              <w:jc w:val="center"/>
              <w:rPr>
                <w:rFonts w:ascii="微软雅黑 Light" w:eastAsia="微软雅黑 Light" w:hAnsi="微软雅黑 Light" w:cs="宋体"/>
                <w:color w:val="000000"/>
                <w:kern w:val="0"/>
                <w:sz w:val="24"/>
                <w:szCs w:val="24"/>
              </w:rPr>
            </w:pPr>
            <w:r>
              <w:rPr>
                <w:rFonts w:ascii="微软雅黑 Light" w:eastAsia="微软雅黑 Light" w:hAnsi="微软雅黑 Light" w:cs="宋体" w:hint="eastAsia"/>
                <w:color w:val="000000"/>
                <w:kern w:val="0"/>
                <w:sz w:val="24"/>
                <w:szCs w:val="24"/>
              </w:rPr>
              <w:t>/</w:t>
            </w:r>
          </w:p>
        </w:tc>
      </w:tr>
    </w:tbl>
    <w:p w:rsidR="00F4341F" w:rsidRDefault="00F4341F"/>
    <w:p w:rsidR="005159FC" w:rsidRPr="00FE4C9A" w:rsidRDefault="005159FC" w:rsidP="00F4341F">
      <w:pPr>
        <w:widowControl/>
        <w:jc w:val="left"/>
      </w:pPr>
    </w:p>
    <w:sectPr w:rsidR="005159FC" w:rsidRPr="00FE4C9A" w:rsidSect="002146D0">
      <w:pgSz w:w="11906" w:h="16838"/>
      <w:pgMar w:top="1440" w:right="1230" w:bottom="1440" w:left="1230" w:header="851" w:footer="992" w:gutter="0"/>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41F" w:rsidRDefault="00F4341F" w:rsidP="00FE4C9A">
      <w:r>
        <w:separator/>
      </w:r>
    </w:p>
  </w:endnote>
  <w:endnote w:type="continuationSeparator" w:id="1">
    <w:p w:rsidR="00F4341F" w:rsidRDefault="00F4341F" w:rsidP="00FE4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Light">
    <w:panose1 w:val="020B0502040204020203"/>
    <w:charset w:val="86"/>
    <w:family w:val="swiss"/>
    <w:pitch w:val="variable"/>
    <w:sig w:usb0="80000287" w:usb1="28CF001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41F" w:rsidRDefault="00F4341F" w:rsidP="00FE4C9A">
      <w:r>
        <w:separator/>
      </w:r>
    </w:p>
  </w:footnote>
  <w:footnote w:type="continuationSeparator" w:id="1">
    <w:p w:rsidR="00F4341F" w:rsidRDefault="00F4341F" w:rsidP="00FE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nsid w:val="20BB5307"/>
    <w:multiLevelType w:val="multilevel"/>
    <w:tmpl w:val="20BB53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9">
    <w:nsid w:val="59603521"/>
    <w:multiLevelType w:val="singleLevel"/>
    <w:tmpl w:val="59603521"/>
    <w:lvl w:ilvl="0">
      <w:start w:val="2"/>
      <w:numFmt w:val="decimal"/>
      <w:suff w:val="nothing"/>
      <w:lvlText w:val="%1."/>
      <w:lvlJc w:val="left"/>
    </w:lvl>
  </w:abstractNum>
  <w:abstractNum w:abstractNumId="1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9"/>
  </w:num>
  <w:num w:numId="2">
    <w:abstractNumId w:val="7"/>
  </w:num>
  <w:num w:numId="3">
    <w:abstractNumId w:val="8"/>
  </w:num>
  <w:num w:numId="4">
    <w:abstractNumId w:val="11"/>
  </w:num>
  <w:num w:numId="5">
    <w:abstractNumId w:val="6"/>
  </w:num>
  <w:num w:numId="6">
    <w:abstractNumId w:val="0"/>
  </w:num>
  <w:num w:numId="7">
    <w:abstractNumId w:val="5"/>
  </w:num>
  <w:num w:numId="8">
    <w:abstractNumId w:val="10"/>
  </w:num>
  <w:num w:numId="9">
    <w:abstractNumId w:val="4"/>
  </w:num>
  <w:num w:numId="10">
    <w:abstractNumId w:val="12"/>
  </w:num>
  <w:num w:numId="11">
    <w:abstractNumId w:val="2"/>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HorizontalSpacing w:val="105"/>
  <w:drawingGridVerticalSpacing w:val="157"/>
  <w:displayHorizontalDrawingGridEvery w:val="0"/>
  <w:displayVerticalDrawingGridEvery w:val="2"/>
  <w:characterSpacingControl w:val="compressPunctuation"/>
  <w:hdrShapeDefaults>
    <o:shapedefaults v:ext="edit" spidmax="394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C9A"/>
    <w:rsid w:val="000007C5"/>
    <w:rsid w:val="000079C5"/>
    <w:rsid w:val="0003343C"/>
    <w:rsid w:val="0004500F"/>
    <w:rsid w:val="00057C95"/>
    <w:rsid w:val="00076004"/>
    <w:rsid w:val="00082BD5"/>
    <w:rsid w:val="000A1085"/>
    <w:rsid w:val="000A3FE0"/>
    <w:rsid w:val="000B5CA2"/>
    <w:rsid w:val="000B7515"/>
    <w:rsid w:val="000C36D2"/>
    <w:rsid w:val="000C7C68"/>
    <w:rsid w:val="000D4948"/>
    <w:rsid w:val="000E123E"/>
    <w:rsid w:val="000F130A"/>
    <w:rsid w:val="000F3E99"/>
    <w:rsid w:val="000F5DC4"/>
    <w:rsid w:val="000F5E95"/>
    <w:rsid w:val="00101AA9"/>
    <w:rsid w:val="00101BC5"/>
    <w:rsid w:val="00104D69"/>
    <w:rsid w:val="00106318"/>
    <w:rsid w:val="001066D3"/>
    <w:rsid w:val="00107F7E"/>
    <w:rsid w:val="0012067E"/>
    <w:rsid w:val="00132BFC"/>
    <w:rsid w:val="00133509"/>
    <w:rsid w:val="00140A8B"/>
    <w:rsid w:val="00157C24"/>
    <w:rsid w:val="0016221E"/>
    <w:rsid w:val="00173B01"/>
    <w:rsid w:val="001816A7"/>
    <w:rsid w:val="00183BBA"/>
    <w:rsid w:val="00185AF0"/>
    <w:rsid w:val="001906EE"/>
    <w:rsid w:val="00194330"/>
    <w:rsid w:val="00194638"/>
    <w:rsid w:val="001A0F1E"/>
    <w:rsid w:val="001A2AC5"/>
    <w:rsid w:val="001B44AA"/>
    <w:rsid w:val="001B6A98"/>
    <w:rsid w:val="001D331D"/>
    <w:rsid w:val="001D3E6B"/>
    <w:rsid w:val="001D6997"/>
    <w:rsid w:val="001E53E9"/>
    <w:rsid w:val="001E6008"/>
    <w:rsid w:val="001F1DE4"/>
    <w:rsid w:val="001F4FC5"/>
    <w:rsid w:val="001F68D3"/>
    <w:rsid w:val="00200886"/>
    <w:rsid w:val="002012FA"/>
    <w:rsid w:val="00206B03"/>
    <w:rsid w:val="00206D1B"/>
    <w:rsid w:val="00212330"/>
    <w:rsid w:val="002146D0"/>
    <w:rsid w:val="0022168B"/>
    <w:rsid w:val="00222EE7"/>
    <w:rsid w:val="002274B2"/>
    <w:rsid w:val="002352CF"/>
    <w:rsid w:val="00235E47"/>
    <w:rsid w:val="00251410"/>
    <w:rsid w:val="00253BCE"/>
    <w:rsid w:val="0025602A"/>
    <w:rsid w:val="002575C7"/>
    <w:rsid w:val="002627F5"/>
    <w:rsid w:val="00284D47"/>
    <w:rsid w:val="002920F3"/>
    <w:rsid w:val="002942FF"/>
    <w:rsid w:val="002A414C"/>
    <w:rsid w:val="002B1A3B"/>
    <w:rsid w:val="002C0FED"/>
    <w:rsid w:val="002D0871"/>
    <w:rsid w:val="002D10BF"/>
    <w:rsid w:val="002D4E5E"/>
    <w:rsid w:val="002D71B6"/>
    <w:rsid w:val="002E0B36"/>
    <w:rsid w:val="002E13C1"/>
    <w:rsid w:val="002E5585"/>
    <w:rsid w:val="002F2E6A"/>
    <w:rsid w:val="00304250"/>
    <w:rsid w:val="00306E60"/>
    <w:rsid w:val="00311708"/>
    <w:rsid w:val="00311909"/>
    <w:rsid w:val="00314B03"/>
    <w:rsid w:val="0031600E"/>
    <w:rsid w:val="00322F82"/>
    <w:rsid w:val="00325EB8"/>
    <w:rsid w:val="00327656"/>
    <w:rsid w:val="00327D27"/>
    <w:rsid w:val="00332B92"/>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3A37"/>
    <w:rsid w:val="003E10BC"/>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179D"/>
    <w:rsid w:val="0045276E"/>
    <w:rsid w:val="00452B06"/>
    <w:rsid w:val="00454E6F"/>
    <w:rsid w:val="00460736"/>
    <w:rsid w:val="00463CFB"/>
    <w:rsid w:val="0046702B"/>
    <w:rsid w:val="004730D1"/>
    <w:rsid w:val="00483EB9"/>
    <w:rsid w:val="004B0682"/>
    <w:rsid w:val="004B10F1"/>
    <w:rsid w:val="004B44D3"/>
    <w:rsid w:val="004B5DDB"/>
    <w:rsid w:val="004B7F68"/>
    <w:rsid w:val="004C1AC3"/>
    <w:rsid w:val="004E07D4"/>
    <w:rsid w:val="004E3301"/>
    <w:rsid w:val="004E4AB3"/>
    <w:rsid w:val="004F3690"/>
    <w:rsid w:val="004F6108"/>
    <w:rsid w:val="005159FC"/>
    <w:rsid w:val="005204C8"/>
    <w:rsid w:val="005243A1"/>
    <w:rsid w:val="00526B24"/>
    <w:rsid w:val="005342E0"/>
    <w:rsid w:val="00534EC5"/>
    <w:rsid w:val="00540697"/>
    <w:rsid w:val="00541372"/>
    <w:rsid w:val="0054337C"/>
    <w:rsid w:val="00544F02"/>
    <w:rsid w:val="00547F31"/>
    <w:rsid w:val="00553EBF"/>
    <w:rsid w:val="00560D1A"/>
    <w:rsid w:val="00562E4B"/>
    <w:rsid w:val="00570933"/>
    <w:rsid w:val="00586891"/>
    <w:rsid w:val="00595118"/>
    <w:rsid w:val="005A3903"/>
    <w:rsid w:val="005D3AD6"/>
    <w:rsid w:val="005D4FB4"/>
    <w:rsid w:val="005D5254"/>
    <w:rsid w:val="005E01C3"/>
    <w:rsid w:val="005E08DA"/>
    <w:rsid w:val="00600122"/>
    <w:rsid w:val="00600D45"/>
    <w:rsid w:val="0060207A"/>
    <w:rsid w:val="00603C0B"/>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4ADD"/>
    <w:rsid w:val="006A0CB8"/>
    <w:rsid w:val="006A4FB5"/>
    <w:rsid w:val="006B2F70"/>
    <w:rsid w:val="006B68BC"/>
    <w:rsid w:val="006C03C9"/>
    <w:rsid w:val="006C0517"/>
    <w:rsid w:val="006C2FF7"/>
    <w:rsid w:val="006C64B4"/>
    <w:rsid w:val="006D156A"/>
    <w:rsid w:val="006E092C"/>
    <w:rsid w:val="006E3C48"/>
    <w:rsid w:val="006E7817"/>
    <w:rsid w:val="006F4447"/>
    <w:rsid w:val="006F5846"/>
    <w:rsid w:val="006F6413"/>
    <w:rsid w:val="0070264C"/>
    <w:rsid w:val="00706B39"/>
    <w:rsid w:val="0071436C"/>
    <w:rsid w:val="0071603D"/>
    <w:rsid w:val="00733EE9"/>
    <w:rsid w:val="007414D9"/>
    <w:rsid w:val="007452E4"/>
    <w:rsid w:val="007511D3"/>
    <w:rsid w:val="00751D53"/>
    <w:rsid w:val="00754419"/>
    <w:rsid w:val="00754A93"/>
    <w:rsid w:val="007553EE"/>
    <w:rsid w:val="00767780"/>
    <w:rsid w:val="00770DEC"/>
    <w:rsid w:val="00770F1A"/>
    <w:rsid w:val="00777FFB"/>
    <w:rsid w:val="007834B1"/>
    <w:rsid w:val="007864A9"/>
    <w:rsid w:val="00791082"/>
    <w:rsid w:val="00792670"/>
    <w:rsid w:val="00795B93"/>
    <w:rsid w:val="007972ED"/>
    <w:rsid w:val="0079752A"/>
    <w:rsid w:val="007A2432"/>
    <w:rsid w:val="007A3F13"/>
    <w:rsid w:val="007A58B0"/>
    <w:rsid w:val="007A6DBD"/>
    <w:rsid w:val="007B0B81"/>
    <w:rsid w:val="007B5B7B"/>
    <w:rsid w:val="007B655F"/>
    <w:rsid w:val="007B7D11"/>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E29B8"/>
    <w:rsid w:val="008F05E9"/>
    <w:rsid w:val="00911808"/>
    <w:rsid w:val="00914159"/>
    <w:rsid w:val="009222B1"/>
    <w:rsid w:val="00931A14"/>
    <w:rsid w:val="00932966"/>
    <w:rsid w:val="009357BA"/>
    <w:rsid w:val="00936D79"/>
    <w:rsid w:val="00941019"/>
    <w:rsid w:val="009443B9"/>
    <w:rsid w:val="00945730"/>
    <w:rsid w:val="0095013C"/>
    <w:rsid w:val="009541B9"/>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368AC"/>
    <w:rsid w:val="00A40CED"/>
    <w:rsid w:val="00A468F5"/>
    <w:rsid w:val="00A46C4F"/>
    <w:rsid w:val="00A51678"/>
    <w:rsid w:val="00A52925"/>
    <w:rsid w:val="00A56269"/>
    <w:rsid w:val="00A56371"/>
    <w:rsid w:val="00A56CF9"/>
    <w:rsid w:val="00A61044"/>
    <w:rsid w:val="00A63B7B"/>
    <w:rsid w:val="00A67986"/>
    <w:rsid w:val="00A8307A"/>
    <w:rsid w:val="00A83DB7"/>
    <w:rsid w:val="00A949B8"/>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4E6A"/>
    <w:rsid w:val="00B5691B"/>
    <w:rsid w:val="00B635BB"/>
    <w:rsid w:val="00B70CF9"/>
    <w:rsid w:val="00B82BBC"/>
    <w:rsid w:val="00B92213"/>
    <w:rsid w:val="00B97855"/>
    <w:rsid w:val="00BA5D8E"/>
    <w:rsid w:val="00BA6874"/>
    <w:rsid w:val="00BA746D"/>
    <w:rsid w:val="00BC44DE"/>
    <w:rsid w:val="00BD013F"/>
    <w:rsid w:val="00BD1397"/>
    <w:rsid w:val="00BE2C01"/>
    <w:rsid w:val="00BE64D9"/>
    <w:rsid w:val="00BF0FE7"/>
    <w:rsid w:val="00C01732"/>
    <w:rsid w:val="00C10516"/>
    <w:rsid w:val="00C15DD6"/>
    <w:rsid w:val="00C17244"/>
    <w:rsid w:val="00C226BD"/>
    <w:rsid w:val="00C228C2"/>
    <w:rsid w:val="00C35A29"/>
    <w:rsid w:val="00C41DC8"/>
    <w:rsid w:val="00C46D2C"/>
    <w:rsid w:val="00C5092D"/>
    <w:rsid w:val="00C515A3"/>
    <w:rsid w:val="00C53519"/>
    <w:rsid w:val="00C55174"/>
    <w:rsid w:val="00C66E1F"/>
    <w:rsid w:val="00C76C11"/>
    <w:rsid w:val="00C81301"/>
    <w:rsid w:val="00C8277A"/>
    <w:rsid w:val="00C901FF"/>
    <w:rsid w:val="00C92A9A"/>
    <w:rsid w:val="00C93CF6"/>
    <w:rsid w:val="00CA1CB2"/>
    <w:rsid w:val="00CA25FE"/>
    <w:rsid w:val="00CB4203"/>
    <w:rsid w:val="00CC0E87"/>
    <w:rsid w:val="00CC1DD7"/>
    <w:rsid w:val="00CC3672"/>
    <w:rsid w:val="00CC3C12"/>
    <w:rsid w:val="00CD20A5"/>
    <w:rsid w:val="00CD3843"/>
    <w:rsid w:val="00CD6B37"/>
    <w:rsid w:val="00CE0EF2"/>
    <w:rsid w:val="00CE0F88"/>
    <w:rsid w:val="00CF0123"/>
    <w:rsid w:val="00CF4E66"/>
    <w:rsid w:val="00D000A7"/>
    <w:rsid w:val="00D0449D"/>
    <w:rsid w:val="00D04AE5"/>
    <w:rsid w:val="00D05015"/>
    <w:rsid w:val="00D07535"/>
    <w:rsid w:val="00D1013D"/>
    <w:rsid w:val="00D11927"/>
    <w:rsid w:val="00D139C7"/>
    <w:rsid w:val="00D2200B"/>
    <w:rsid w:val="00D3071E"/>
    <w:rsid w:val="00D335C4"/>
    <w:rsid w:val="00D353F2"/>
    <w:rsid w:val="00D42059"/>
    <w:rsid w:val="00D45140"/>
    <w:rsid w:val="00D46EC1"/>
    <w:rsid w:val="00D535EC"/>
    <w:rsid w:val="00D53994"/>
    <w:rsid w:val="00D54DF4"/>
    <w:rsid w:val="00D575EB"/>
    <w:rsid w:val="00D62470"/>
    <w:rsid w:val="00D64425"/>
    <w:rsid w:val="00D65FF5"/>
    <w:rsid w:val="00D66B57"/>
    <w:rsid w:val="00D90476"/>
    <w:rsid w:val="00D9218A"/>
    <w:rsid w:val="00DA05EF"/>
    <w:rsid w:val="00DA27CC"/>
    <w:rsid w:val="00DA4AC5"/>
    <w:rsid w:val="00DB1AC3"/>
    <w:rsid w:val="00DB5B28"/>
    <w:rsid w:val="00DB7788"/>
    <w:rsid w:val="00DD0096"/>
    <w:rsid w:val="00DD21F9"/>
    <w:rsid w:val="00DD4FB3"/>
    <w:rsid w:val="00DD62A3"/>
    <w:rsid w:val="00DE75CA"/>
    <w:rsid w:val="00DF329F"/>
    <w:rsid w:val="00E00D3A"/>
    <w:rsid w:val="00E051D2"/>
    <w:rsid w:val="00E141E0"/>
    <w:rsid w:val="00E171D5"/>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E24E3"/>
    <w:rsid w:val="00EF1D32"/>
    <w:rsid w:val="00F02203"/>
    <w:rsid w:val="00F0244E"/>
    <w:rsid w:val="00F0267B"/>
    <w:rsid w:val="00F03108"/>
    <w:rsid w:val="00F058D6"/>
    <w:rsid w:val="00F104F2"/>
    <w:rsid w:val="00F128CF"/>
    <w:rsid w:val="00F16D27"/>
    <w:rsid w:val="00F211C6"/>
    <w:rsid w:val="00F25B12"/>
    <w:rsid w:val="00F4031E"/>
    <w:rsid w:val="00F40DCC"/>
    <w:rsid w:val="00F4341F"/>
    <w:rsid w:val="00F56FD8"/>
    <w:rsid w:val="00F61DC3"/>
    <w:rsid w:val="00F66014"/>
    <w:rsid w:val="00F730D8"/>
    <w:rsid w:val="00F86371"/>
    <w:rsid w:val="00F9158C"/>
    <w:rsid w:val="00F91C1C"/>
    <w:rsid w:val="00F93ED3"/>
    <w:rsid w:val="00F941EA"/>
    <w:rsid w:val="00FA12A9"/>
    <w:rsid w:val="00FA613C"/>
    <w:rsid w:val="00FB5F3F"/>
    <w:rsid w:val="00FC2872"/>
    <w:rsid w:val="00FC4723"/>
    <w:rsid w:val="00FE270E"/>
    <w:rsid w:val="00FE4C9A"/>
    <w:rsid w:val="00FE560C"/>
    <w:rsid w:val="00FF1630"/>
    <w:rsid w:val="00FF1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4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4C9A"/>
    <w:rPr>
      <w:sz w:val="18"/>
      <w:szCs w:val="18"/>
    </w:rPr>
  </w:style>
  <w:style w:type="paragraph" w:styleId="a4">
    <w:name w:val="footer"/>
    <w:basedOn w:val="a"/>
    <w:link w:val="Char0"/>
    <w:uiPriority w:val="99"/>
    <w:semiHidden/>
    <w:unhideWhenUsed/>
    <w:rsid w:val="00FE4C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4C9A"/>
    <w:rPr>
      <w:sz w:val="18"/>
      <w:szCs w:val="18"/>
    </w:rPr>
  </w:style>
  <w:style w:type="character" w:styleId="a5">
    <w:name w:val="Strong"/>
    <w:uiPriority w:val="22"/>
    <w:qFormat/>
    <w:rsid w:val="00FE4C9A"/>
    <w:rPr>
      <w:b/>
    </w:rPr>
  </w:style>
  <w:style w:type="character" w:styleId="a6">
    <w:name w:val="Hyperlink"/>
    <w:basedOn w:val="a0"/>
    <w:uiPriority w:val="99"/>
    <w:unhideWhenUsed/>
    <w:rsid w:val="00F128CF"/>
    <w:rPr>
      <w:color w:val="0000FF" w:themeColor="hyperlink"/>
      <w:u w:val="single"/>
    </w:rPr>
  </w:style>
  <w:style w:type="character" w:customStyle="1" w:styleId="UnresolvedMention">
    <w:name w:val="Unresolved Mention"/>
    <w:basedOn w:val="a0"/>
    <w:uiPriority w:val="99"/>
    <w:semiHidden/>
    <w:unhideWhenUsed/>
    <w:rsid w:val="00F128CF"/>
    <w:rPr>
      <w:color w:val="605E5C"/>
      <w:shd w:val="clear" w:color="auto" w:fill="E1DFDD"/>
    </w:rPr>
  </w:style>
  <w:style w:type="paragraph" w:styleId="a7">
    <w:name w:val="List Paragraph"/>
    <w:basedOn w:val="a"/>
    <w:uiPriority w:val="34"/>
    <w:qFormat/>
    <w:rsid w:val="007452E4"/>
    <w:pPr>
      <w:ind w:firstLineChars="200" w:firstLine="420"/>
    </w:pPr>
  </w:style>
</w:styles>
</file>

<file path=word/webSettings.xml><?xml version="1.0" encoding="utf-8"?>
<w:webSettings xmlns:r="http://schemas.openxmlformats.org/officeDocument/2006/relationships" xmlns:w="http://schemas.openxmlformats.org/wordprocessingml/2006/main">
  <w:divs>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2007588669">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FBF5-012F-46E1-98F8-5ABEBF15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521</Words>
  <Characters>2971</Characters>
  <Application>Microsoft Office Word</Application>
  <DocSecurity>0</DocSecurity>
  <Lines>24</Lines>
  <Paragraphs>6</Paragraphs>
  <ScaleCrop>false</ScaleCrop>
  <Company>Microsoft</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xt256.com</cp:lastModifiedBy>
  <cp:revision>29</cp:revision>
  <cp:lastPrinted>2021-08-26T04:05:00Z</cp:lastPrinted>
  <dcterms:created xsi:type="dcterms:W3CDTF">2021-03-16T09:08:00Z</dcterms:created>
  <dcterms:modified xsi:type="dcterms:W3CDTF">2022-01-21T03:47:00Z</dcterms:modified>
</cp:coreProperties>
</file>