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FE89F" w14:textId="77777777" w:rsidR="001F4F79" w:rsidRPr="006E7FCF" w:rsidRDefault="001F4F79" w:rsidP="00561FBE">
      <w:pPr>
        <w:spacing w:line="300" w:lineRule="auto"/>
        <w:rPr>
          <w:rFonts w:ascii="DengXian" w:eastAsia="楷体_GB2312" w:hAnsi="DengXian" w:cs="Times New Roman"/>
          <w:sz w:val="24"/>
        </w:rPr>
      </w:pPr>
      <w:r w:rsidRPr="006E7FCF">
        <w:rPr>
          <w:rFonts w:ascii="DengXian" w:eastAsia="楷体_GB2312" w:hAnsi="DengXian" w:cs="Times New Roman" w:hint="eastAsia"/>
          <w:b/>
          <w:sz w:val="24"/>
        </w:rPr>
        <w:t>导师姓名：</w:t>
      </w:r>
      <w:r w:rsidR="00815A64" w:rsidRPr="006E7FCF">
        <w:rPr>
          <w:rFonts w:ascii="DengXian" w:eastAsia="楷体_GB2312" w:hAnsi="DengXian" w:cs="Times New Roman" w:hint="eastAsia"/>
          <w:sz w:val="24"/>
        </w:rPr>
        <w:t xml:space="preserve"> </w:t>
      </w:r>
      <w:r w:rsidR="00316FEA" w:rsidRPr="006E7FCF">
        <w:rPr>
          <w:rFonts w:ascii="DengXian" w:eastAsia="楷体_GB2312" w:hAnsi="DengXian" w:cs="Times New Roman" w:hint="eastAsia"/>
          <w:sz w:val="24"/>
        </w:rPr>
        <w:t>曹凯</w:t>
      </w:r>
      <w:r w:rsidR="00815A64" w:rsidRPr="006E7FCF">
        <w:rPr>
          <w:rFonts w:ascii="DengXian" w:eastAsia="楷体_GB2312" w:hAnsi="DengXian" w:cs="Times New Roman"/>
          <w:sz w:val="24"/>
        </w:rPr>
        <w:t xml:space="preserve">     </w:t>
      </w:r>
      <w:r w:rsidR="00815A64" w:rsidRPr="006E7FCF">
        <w:rPr>
          <w:rFonts w:ascii="DengXian" w:eastAsia="楷体_GB2312" w:hAnsi="DengXian" w:cs="Times New Roman" w:hint="eastAsia"/>
          <w:b/>
          <w:sz w:val="24"/>
        </w:rPr>
        <w:t>性别：</w:t>
      </w:r>
      <w:r w:rsidR="00316FEA" w:rsidRPr="006E7FCF">
        <w:rPr>
          <w:rFonts w:ascii="DengXian" w:eastAsia="楷体_GB2312" w:hAnsi="DengXian" w:cs="Times New Roman" w:hint="eastAsia"/>
          <w:sz w:val="24"/>
        </w:rPr>
        <w:t>男</w:t>
      </w:r>
    </w:p>
    <w:p w14:paraId="240C062A" w14:textId="77777777" w:rsidR="00316FEA" w:rsidRPr="006E7FCF" w:rsidRDefault="00B85FF3" w:rsidP="00561FBE">
      <w:pPr>
        <w:spacing w:line="300" w:lineRule="auto"/>
        <w:rPr>
          <w:rFonts w:ascii="DengXian" w:eastAsia="楷体_GB2312" w:hAnsi="DengXian" w:cs="Times New Roman"/>
          <w:b/>
          <w:sz w:val="24"/>
        </w:rPr>
      </w:pPr>
      <w:r w:rsidRPr="006E7FCF">
        <w:rPr>
          <w:rFonts w:ascii="DengXian" w:eastAsia="楷体_GB2312" w:hAnsi="DengXian" w:cs="Times New Roman" w:hint="eastAsia"/>
          <w:b/>
          <w:sz w:val="24"/>
        </w:rPr>
        <w:t>个人简介（包含行政职务及学术任职等）：</w:t>
      </w:r>
    </w:p>
    <w:p w14:paraId="7C55411C" w14:textId="77777777" w:rsidR="00B85FF3" w:rsidRPr="006E7FCF" w:rsidRDefault="00316FEA" w:rsidP="00561FBE">
      <w:pPr>
        <w:spacing w:line="300" w:lineRule="auto"/>
        <w:rPr>
          <w:rFonts w:ascii="Times New Roman" w:eastAsia="楷体_GB2312" w:hAnsi="Times New Roman" w:cs="Times New Roman"/>
          <w:sz w:val="24"/>
        </w:rPr>
      </w:pPr>
      <w:r w:rsidRPr="006E7FCF">
        <w:rPr>
          <w:rFonts w:ascii="Times New Roman" w:eastAsia="楷体_GB2312" w:hAnsi="DengXian" w:cs="Times New Roman"/>
          <w:sz w:val="24"/>
        </w:rPr>
        <w:t>曹凯，男，</w:t>
      </w:r>
      <w:r w:rsidRPr="006E7FCF">
        <w:rPr>
          <w:rFonts w:ascii="Times New Roman" w:eastAsia="楷体_GB2312" w:hAnsi="Times New Roman" w:cs="Times New Roman"/>
          <w:sz w:val="24"/>
        </w:rPr>
        <w:t>47</w:t>
      </w:r>
      <w:r w:rsidRPr="006E7FCF">
        <w:rPr>
          <w:rFonts w:ascii="Times New Roman" w:eastAsia="楷体_GB2312" w:hAnsi="DengXian" w:cs="Times New Roman"/>
          <w:sz w:val="24"/>
        </w:rPr>
        <w:t>岁，中共党员，南昌大学第一附属医院骨科主任医师、教授、博导，江西省主要学科学术与技术带头人，江西省百千万人才，江西省创新驱动人才。在国际脊柱侧凸学会</w:t>
      </w:r>
      <w:r w:rsidRPr="006E7FCF">
        <w:rPr>
          <w:rFonts w:ascii="Times New Roman" w:eastAsia="楷体_GB2312" w:hAnsi="Times New Roman" w:cs="Times New Roman"/>
          <w:sz w:val="24"/>
        </w:rPr>
        <w:t>(SRS) Hibbs Society Meeting</w:t>
      </w:r>
      <w:r w:rsidRPr="006E7FCF">
        <w:rPr>
          <w:rFonts w:ascii="Times New Roman" w:eastAsia="楷体_GB2312" w:hAnsi="DengXian" w:cs="Times New Roman"/>
          <w:sz w:val="24"/>
        </w:rPr>
        <w:t>、国际颈椎外科研究学会</w:t>
      </w:r>
      <w:r w:rsidRPr="006E7FCF">
        <w:rPr>
          <w:rFonts w:ascii="Times New Roman" w:eastAsia="楷体_GB2312" w:hAnsi="Times New Roman" w:cs="Times New Roman"/>
          <w:sz w:val="24"/>
        </w:rPr>
        <w:t>(CSRS)</w:t>
      </w:r>
      <w:r w:rsidRPr="006E7FCF">
        <w:rPr>
          <w:rFonts w:ascii="Times New Roman" w:eastAsia="楷体_GB2312" w:hAnsi="DengXian" w:cs="Times New Roman"/>
          <w:sz w:val="24"/>
        </w:rPr>
        <w:t>、国际脊柱学会</w:t>
      </w:r>
      <w:r w:rsidRPr="006E7FCF">
        <w:rPr>
          <w:rFonts w:ascii="Times New Roman" w:eastAsia="楷体_GB2312" w:hAnsi="Times New Roman" w:cs="Times New Roman"/>
          <w:sz w:val="24"/>
        </w:rPr>
        <w:t>(AO Spine)</w:t>
      </w:r>
      <w:r w:rsidRPr="006E7FCF">
        <w:rPr>
          <w:rFonts w:ascii="Times New Roman" w:eastAsia="楷体_GB2312" w:hAnsi="DengXian" w:cs="Times New Roman"/>
          <w:sz w:val="24"/>
        </w:rPr>
        <w:t>、北美脊柱外科学会</w:t>
      </w:r>
      <w:r w:rsidRPr="006E7FCF">
        <w:rPr>
          <w:rFonts w:ascii="Times New Roman" w:eastAsia="楷体_GB2312" w:hAnsi="Times New Roman" w:cs="Times New Roman"/>
          <w:sz w:val="24"/>
        </w:rPr>
        <w:t>(NASS)</w:t>
      </w:r>
      <w:r w:rsidRPr="006E7FCF">
        <w:rPr>
          <w:rFonts w:ascii="Times New Roman" w:eastAsia="楷体_GB2312" w:hAnsi="DengXian" w:cs="Times New Roman"/>
          <w:sz w:val="24"/>
        </w:rPr>
        <w:t>、亚太脊柱外科学会</w:t>
      </w:r>
      <w:r w:rsidRPr="006E7FCF">
        <w:rPr>
          <w:rFonts w:ascii="Times New Roman" w:eastAsia="楷体_GB2312" w:hAnsi="Times New Roman" w:cs="Times New Roman"/>
          <w:sz w:val="24"/>
        </w:rPr>
        <w:t>(APSS)</w:t>
      </w:r>
      <w:r w:rsidRPr="006E7FCF">
        <w:rPr>
          <w:rFonts w:ascii="Times New Roman" w:eastAsia="楷体_GB2312" w:hAnsi="DengXian" w:cs="Times New Roman"/>
          <w:sz w:val="24"/>
        </w:rPr>
        <w:t>担任主席、委员、理事、国际讲师等职务</w:t>
      </w:r>
      <w:r w:rsidR="003B1154" w:rsidRPr="006E7FCF">
        <w:rPr>
          <w:rFonts w:ascii="Times New Roman" w:eastAsia="楷体_GB2312" w:hAnsi="DengXian" w:cs="Times New Roman" w:hint="eastAsia"/>
          <w:sz w:val="24"/>
        </w:rPr>
        <w:t>，</w:t>
      </w:r>
      <w:r w:rsidRPr="006E7FCF">
        <w:rPr>
          <w:rFonts w:ascii="Times New Roman" w:eastAsia="楷体_GB2312" w:hAnsi="DengXian" w:cs="Times New Roman"/>
          <w:sz w:val="24"/>
        </w:rPr>
        <w:t>中国骨科医师协会全国委员。作为项目负责人先后获得</w:t>
      </w:r>
      <w:r w:rsidRPr="006E7FCF">
        <w:rPr>
          <w:rFonts w:ascii="Times New Roman" w:eastAsia="楷体_GB2312" w:hAnsi="Times New Roman" w:cs="Times New Roman"/>
          <w:sz w:val="24"/>
        </w:rPr>
        <w:t>5</w:t>
      </w:r>
      <w:r w:rsidRPr="006E7FCF">
        <w:rPr>
          <w:rFonts w:ascii="Times New Roman" w:eastAsia="楷体_GB2312" w:hAnsi="DengXian" w:cs="Times New Roman"/>
          <w:sz w:val="24"/>
        </w:rPr>
        <w:t>项国家自然科学基金、</w:t>
      </w:r>
      <w:r w:rsidRPr="006E7FCF">
        <w:rPr>
          <w:rFonts w:ascii="Times New Roman" w:eastAsia="楷体_GB2312" w:hAnsi="Times New Roman" w:cs="Times New Roman"/>
          <w:sz w:val="24"/>
        </w:rPr>
        <w:t>1</w:t>
      </w:r>
      <w:r w:rsidRPr="006E7FCF">
        <w:rPr>
          <w:rFonts w:ascii="Times New Roman" w:eastAsia="楷体_GB2312" w:hAnsi="DengXian" w:cs="Times New Roman"/>
          <w:sz w:val="24"/>
        </w:rPr>
        <w:t>项省重大基金、</w:t>
      </w:r>
      <w:r w:rsidRPr="006E7FCF">
        <w:rPr>
          <w:rFonts w:ascii="Times New Roman" w:eastAsia="楷体_GB2312" w:hAnsi="Times New Roman" w:cs="Times New Roman"/>
          <w:sz w:val="24"/>
        </w:rPr>
        <w:t>1</w:t>
      </w:r>
      <w:r w:rsidRPr="006E7FCF">
        <w:rPr>
          <w:rFonts w:ascii="Times New Roman" w:eastAsia="楷体_GB2312" w:hAnsi="DengXian" w:cs="Times New Roman"/>
          <w:sz w:val="24"/>
        </w:rPr>
        <w:t>项省重点基金、</w:t>
      </w:r>
      <w:r w:rsidRPr="006E7FCF">
        <w:rPr>
          <w:rFonts w:ascii="Times New Roman" w:eastAsia="楷体_GB2312" w:hAnsi="Times New Roman" w:cs="Times New Roman"/>
          <w:sz w:val="24"/>
        </w:rPr>
        <w:t>3</w:t>
      </w:r>
      <w:r w:rsidRPr="006E7FCF">
        <w:rPr>
          <w:rFonts w:ascii="Times New Roman" w:eastAsia="楷体_GB2312" w:hAnsi="DengXian" w:cs="Times New Roman"/>
          <w:sz w:val="24"/>
        </w:rPr>
        <w:t>项省重大人才专项的资助，发表了论文</w:t>
      </w:r>
      <w:r w:rsidRPr="006E7FCF">
        <w:rPr>
          <w:rFonts w:ascii="Times New Roman" w:eastAsia="楷体_GB2312" w:hAnsi="Times New Roman" w:cs="Times New Roman"/>
          <w:sz w:val="24"/>
        </w:rPr>
        <w:t>90</w:t>
      </w:r>
      <w:r w:rsidR="007243D9" w:rsidRPr="006E7FCF">
        <w:rPr>
          <w:rFonts w:ascii="Times New Roman" w:eastAsia="楷体_GB2312" w:hAnsi="DengXian" w:cs="Times New Roman"/>
          <w:sz w:val="24"/>
        </w:rPr>
        <w:t>余篇</w:t>
      </w:r>
      <w:r w:rsidRPr="006E7FCF">
        <w:rPr>
          <w:rFonts w:ascii="Times New Roman" w:eastAsia="楷体_GB2312" w:hAnsi="DengXian" w:cs="Times New Roman"/>
          <w:sz w:val="24"/>
        </w:rPr>
        <w:t>。</w:t>
      </w:r>
    </w:p>
    <w:p w14:paraId="6DAFD6CA" w14:textId="44FA4A6A" w:rsidR="001F4F79" w:rsidRPr="006E7FCF" w:rsidRDefault="001F6504" w:rsidP="00561FBE">
      <w:pPr>
        <w:spacing w:line="300" w:lineRule="auto"/>
        <w:rPr>
          <w:rFonts w:ascii="Times New Roman" w:eastAsia="楷体_GB2312" w:hAnsi="Times New Roman" w:cs="Times New Roman"/>
          <w:sz w:val="24"/>
        </w:rPr>
      </w:pPr>
      <w:r w:rsidRPr="006E7FCF">
        <w:rPr>
          <w:rFonts w:ascii="Times New Roman" w:eastAsia="楷体_GB2312" w:hAnsi="DengXian" w:cs="Times New Roman"/>
          <w:b/>
          <w:sz w:val="24"/>
        </w:rPr>
        <w:t>招生学科</w:t>
      </w:r>
      <w:r w:rsidR="00B85FF3" w:rsidRPr="006E7FCF">
        <w:rPr>
          <w:rFonts w:ascii="Times New Roman" w:eastAsia="楷体_GB2312" w:hAnsi="DengXian" w:cs="Times New Roman"/>
          <w:b/>
          <w:sz w:val="24"/>
        </w:rPr>
        <w:t>（请选择）</w:t>
      </w:r>
      <w:r w:rsidR="001F4F79" w:rsidRPr="006E7FCF">
        <w:rPr>
          <w:rFonts w:ascii="Times New Roman" w:eastAsia="楷体_GB2312" w:hAnsi="DengXian" w:cs="Times New Roman"/>
          <w:b/>
          <w:sz w:val="24"/>
        </w:rPr>
        <w:t>：</w:t>
      </w:r>
      <w:r w:rsidR="001F4F79" w:rsidRPr="006E7FCF">
        <w:rPr>
          <w:rFonts w:ascii="Times New Roman" w:eastAsia="楷体_GB2312" w:hAnsi="DengXian" w:cs="Times New Roman"/>
          <w:sz w:val="24"/>
        </w:rPr>
        <w:t>骨外（专硕</w:t>
      </w:r>
      <w:r w:rsidR="001F4F79" w:rsidRPr="006E7FCF">
        <w:rPr>
          <w:rFonts w:ascii="Times New Roman" w:eastAsia="楷体_GB2312" w:hAnsi="Times New Roman" w:cs="Times New Roman"/>
          <w:sz w:val="24"/>
        </w:rPr>
        <w:t>/</w:t>
      </w:r>
      <w:r w:rsidR="001F4F79" w:rsidRPr="006E7FCF">
        <w:rPr>
          <w:rFonts w:ascii="Times New Roman" w:eastAsia="楷体_GB2312" w:hAnsi="DengXian" w:cs="Times New Roman"/>
          <w:sz w:val="24"/>
        </w:rPr>
        <w:t>学硕）</w:t>
      </w:r>
    </w:p>
    <w:p w14:paraId="0DCFFAE6" w14:textId="6192773E" w:rsidR="001F4F79" w:rsidRPr="006E7FCF" w:rsidRDefault="001F4F79" w:rsidP="00561FBE">
      <w:pPr>
        <w:spacing w:line="300" w:lineRule="auto"/>
        <w:rPr>
          <w:rFonts w:ascii="Times New Roman" w:eastAsia="楷体_GB2312" w:hAnsi="Times New Roman" w:cs="Times New Roman"/>
          <w:sz w:val="24"/>
        </w:rPr>
      </w:pPr>
      <w:r w:rsidRPr="006E7FCF">
        <w:rPr>
          <w:rFonts w:ascii="Times New Roman" w:eastAsia="楷体_GB2312" w:hAnsi="DengXian" w:cs="Times New Roman"/>
          <w:b/>
          <w:sz w:val="24"/>
        </w:rPr>
        <w:t>导师类型</w:t>
      </w:r>
      <w:r w:rsidR="00B85FF3" w:rsidRPr="006E7FCF">
        <w:rPr>
          <w:rFonts w:ascii="Times New Roman" w:eastAsia="楷体_GB2312" w:hAnsi="DengXian" w:cs="Times New Roman"/>
          <w:b/>
          <w:sz w:val="24"/>
        </w:rPr>
        <w:t>（请选择）</w:t>
      </w:r>
      <w:r w:rsidRPr="006E7FCF">
        <w:rPr>
          <w:rFonts w:ascii="Times New Roman" w:eastAsia="楷体_GB2312" w:hAnsi="DengXian" w:cs="Times New Roman"/>
          <w:b/>
          <w:sz w:val="24"/>
        </w:rPr>
        <w:t>：</w:t>
      </w:r>
      <w:r w:rsidR="00815A64" w:rsidRPr="006E7FCF">
        <w:rPr>
          <w:rFonts w:ascii="Times New Roman" w:eastAsia="楷体_GB2312" w:hAnsi="DengXian" w:cs="Times New Roman"/>
          <w:sz w:val="24"/>
        </w:rPr>
        <w:t>博士后合作导师，</w:t>
      </w:r>
      <w:r w:rsidR="001F6504" w:rsidRPr="006E7FCF">
        <w:rPr>
          <w:rFonts w:ascii="Times New Roman" w:eastAsia="楷体_GB2312" w:hAnsi="DengXian" w:cs="Times New Roman"/>
          <w:sz w:val="24"/>
        </w:rPr>
        <w:t>博士生导师</w:t>
      </w:r>
      <w:r w:rsidR="00815A64" w:rsidRPr="006E7FCF">
        <w:rPr>
          <w:rFonts w:ascii="Times New Roman" w:eastAsia="楷体_GB2312" w:hAnsi="DengXian" w:cs="Times New Roman"/>
          <w:sz w:val="24"/>
        </w:rPr>
        <w:t>（学博</w:t>
      </w:r>
      <w:r w:rsidR="00815A64" w:rsidRPr="006E7FCF">
        <w:rPr>
          <w:rFonts w:ascii="Times New Roman" w:eastAsia="楷体_GB2312" w:hAnsi="Times New Roman" w:cs="Times New Roman"/>
          <w:sz w:val="24"/>
        </w:rPr>
        <w:t>/</w:t>
      </w:r>
      <w:r w:rsidR="00815A64" w:rsidRPr="006E7FCF">
        <w:rPr>
          <w:rFonts w:ascii="Times New Roman" w:eastAsia="楷体_GB2312" w:hAnsi="DengXian" w:cs="Times New Roman"/>
          <w:sz w:val="24"/>
        </w:rPr>
        <w:t>专博）</w:t>
      </w:r>
      <w:r w:rsidR="001F6504" w:rsidRPr="006E7FCF">
        <w:rPr>
          <w:rFonts w:ascii="Times New Roman" w:eastAsia="楷体_GB2312" w:hAnsi="DengXian" w:cs="Times New Roman"/>
          <w:sz w:val="24"/>
        </w:rPr>
        <w:t>，硕士生导师</w:t>
      </w:r>
      <w:r w:rsidR="00815A64" w:rsidRPr="006E7FCF">
        <w:rPr>
          <w:rFonts w:ascii="Times New Roman" w:eastAsia="楷体_GB2312" w:hAnsi="DengXian" w:cs="Times New Roman"/>
          <w:sz w:val="24"/>
        </w:rPr>
        <w:t>（学硕</w:t>
      </w:r>
      <w:r w:rsidR="00815A64" w:rsidRPr="006E7FCF">
        <w:rPr>
          <w:rFonts w:ascii="Times New Roman" w:eastAsia="楷体_GB2312" w:hAnsi="Times New Roman" w:cs="Times New Roman"/>
          <w:sz w:val="24"/>
        </w:rPr>
        <w:t>/</w:t>
      </w:r>
      <w:r w:rsidR="00815A64" w:rsidRPr="006E7FCF">
        <w:rPr>
          <w:rFonts w:ascii="Times New Roman" w:eastAsia="楷体_GB2312" w:hAnsi="DengXian" w:cs="Times New Roman"/>
          <w:sz w:val="24"/>
        </w:rPr>
        <w:t>专硕）</w:t>
      </w:r>
    </w:p>
    <w:p w14:paraId="7ED8F23D" w14:textId="55C93E39" w:rsidR="00316FEA" w:rsidRPr="006E7FCF" w:rsidRDefault="001F4F79" w:rsidP="00561FBE">
      <w:pPr>
        <w:spacing w:line="300" w:lineRule="auto"/>
        <w:rPr>
          <w:rFonts w:ascii="Times New Roman" w:eastAsia="楷体_GB2312" w:hAnsi="Times New Roman" w:cs="Times New Roman"/>
          <w:sz w:val="24"/>
        </w:rPr>
      </w:pPr>
      <w:r w:rsidRPr="006E7FCF">
        <w:rPr>
          <w:rFonts w:ascii="Times New Roman" w:eastAsia="楷体_GB2312" w:hAnsi="DengXian" w:cs="Times New Roman"/>
          <w:b/>
          <w:sz w:val="24"/>
        </w:rPr>
        <w:t>邮箱：</w:t>
      </w:r>
      <w:r w:rsidR="006E7FCF" w:rsidRPr="006E7FCF">
        <w:rPr>
          <w:rFonts w:ascii="Times New Roman" w:eastAsia="楷体_GB2312" w:hAnsi="Times New Roman" w:cs="Times New Roman"/>
          <w:sz w:val="24"/>
        </w:rPr>
        <w:t>k</w:t>
      </w:r>
      <w:r w:rsidR="00316FEA" w:rsidRPr="006E7FCF">
        <w:rPr>
          <w:rFonts w:ascii="Times New Roman" w:eastAsia="楷体_GB2312" w:hAnsi="Times New Roman" w:cs="Times New Roman"/>
          <w:sz w:val="24"/>
        </w:rPr>
        <w:t>aichaw@126.com</w:t>
      </w:r>
    </w:p>
    <w:p w14:paraId="63D20033" w14:textId="77777777" w:rsidR="001F4F79" w:rsidRPr="006E7FCF" w:rsidRDefault="001F4F79" w:rsidP="00316FEA">
      <w:pPr>
        <w:spacing w:line="300" w:lineRule="auto"/>
        <w:rPr>
          <w:rFonts w:ascii="DengXian" w:eastAsia="楷体_GB2312" w:hAnsi="DengXian" w:cs="Times New Roman"/>
          <w:sz w:val="24"/>
        </w:rPr>
      </w:pPr>
      <w:r w:rsidRPr="006E7FCF">
        <w:rPr>
          <w:rFonts w:ascii="DengXian" w:eastAsia="楷体_GB2312" w:hAnsi="DengXian" w:cs="Times New Roman" w:hint="eastAsia"/>
          <w:b/>
          <w:sz w:val="24"/>
        </w:rPr>
        <w:t>研究方向：</w:t>
      </w:r>
      <w:r w:rsidR="00316FEA" w:rsidRPr="006E7FCF">
        <w:rPr>
          <w:rFonts w:ascii="DengXian" w:eastAsia="楷体_GB2312" w:hAnsi="DengXian" w:cs="Times New Roman" w:hint="eastAsia"/>
          <w:sz w:val="24"/>
        </w:rPr>
        <w:t>脊柱畸形、脊柱结核、颈椎退行性疾病、颈椎畸形</w:t>
      </w:r>
      <w:r w:rsidR="00316FEA" w:rsidRPr="006E7FCF">
        <w:rPr>
          <w:rFonts w:eastAsia="楷体_GB2312" w:hint="eastAsia"/>
          <w:sz w:val="24"/>
        </w:rPr>
        <w:t>、</w:t>
      </w:r>
      <w:r w:rsidR="00316FEA" w:rsidRPr="006E7FCF">
        <w:rPr>
          <w:rFonts w:ascii="DengXian" w:eastAsia="楷体" w:hAnsi="楷体" w:cs="Times New Roman"/>
          <w:sz w:val="24"/>
        </w:rPr>
        <w:t>骨肿瘤的表观遗传学</w:t>
      </w:r>
      <w:r w:rsidR="00316FEA" w:rsidRPr="006E7FCF">
        <w:rPr>
          <w:rFonts w:ascii="DengXian" w:eastAsia="楷体" w:hAnsi="楷体" w:cs="Times New Roman" w:hint="eastAsia"/>
          <w:sz w:val="24"/>
        </w:rPr>
        <w:t>研究</w:t>
      </w:r>
      <w:r w:rsidR="00316FEA" w:rsidRPr="006E7FCF">
        <w:rPr>
          <w:rFonts w:eastAsia="楷体" w:hAnsi="楷体" w:hint="eastAsia"/>
          <w:sz w:val="24"/>
        </w:rPr>
        <w:t>等</w:t>
      </w:r>
    </w:p>
    <w:p w14:paraId="0A5E900E" w14:textId="77777777" w:rsidR="001F4F79" w:rsidRPr="006E7FCF" w:rsidRDefault="001F4F79" w:rsidP="00156DC6">
      <w:pPr>
        <w:spacing w:line="300" w:lineRule="auto"/>
        <w:rPr>
          <w:rFonts w:ascii="DengXian" w:eastAsia="楷体_GB2312" w:hAnsi="DengXian" w:cs="Times New Roman"/>
          <w:b/>
          <w:sz w:val="24"/>
        </w:rPr>
      </w:pPr>
      <w:r w:rsidRPr="006E7FCF">
        <w:rPr>
          <w:rFonts w:ascii="DengXian" w:eastAsia="楷体_GB2312" w:hAnsi="DengXian" w:cs="Times New Roman" w:hint="eastAsia"/>
          <w:b/>
          <w:sz w:val="24"/>
        </w:rPr>
        <w:t>科研项目</w:t>
      </w:r>
      <w:r w:rsidR="00A27819" w:rsidRPr="006E7FCF">
        <w:rPr>
          <w:rFonts w:ascii="DengXian" w:eastAsia="楷体_GB2312" w:hAnsi="DengXian" w:cs="Times New Roman" w:hint="eastAsia"/>
          <w:b/>
          <w:sz w:val="24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16"/>
        <w:gridCol w:w="2094"/>
        <w:gridCol w:w="1224"/>
        <w:gridCol w:w="1207"/>
        <w:gridCol w:w="912"/>
        <w:gridCol w:w="1269"/>
      </w:tblGrid>
      <w:tr w:rsidR="00A27819" w:rsidRPr="00DF1CD1" w14:paraId="3A6960DC" w14:textId="77777777" w:rsidTr="006E7FCF">
        <w:tc>
          <w:tcPr>
            <w:tcW w:w="1816" w:type="dxa"/>
          </w:tcPr>
          <w:p w14:paraId="68C90F4C" w14:textId="77777777" w:rsidR="00A27819" w:rsidRPr="00DF1CD1" w:rsidRDefault="00A27819" w:rsidP="00A27819">
            <w:pPr>
              <w:rPr>
                <w:rFonts w:ascii="楷体" w:eastAsia="楷体" w:hAnsi="楷体"/>
                <w:szCs w:val="21"/>
              </w:rPr>
            </w:pPr>
            <w:r w:rsidRPr="00DF1CD1">
              <w:rPr>
                <w:rFonts w:ascii="楷体" w:eastAsia="楷体" w:hAnsi="楷体" w:hint="eastAsia"/>
                <w:szCs w:val="21"/>
              </w:rPr>
              <w:t>项目编号</w:t>
            </w:r>
          </w:p>
        </w:tc>
        <w:tc>
          <w:tcPr>
            <w:tcW w:w="2094" w:type="dxa"/>
          </w:tcPr>
          <w:p w14:paraId="045CC8E1" w14:textId="77777777" w:rsidR="00A27819" w:rsidRPr="00DF1CD1" w:rsidRDefault="00A27819" w:rsidP="00A27819">
            <w:pPr>
              <w:rPr>
                <w:rFonts w:ascii="楷体" w:eastAsia="楷体" w:hAnsi="楷体"/>
                <w:szCs w:val="21"/>
              </w:rPr>
            </w:pPr>
            <w:r w:rsidRPr="00DF1CD1">
              <w:rPr>
                <w:rFonts w:ascii="楷体" w:eastAsia="楷体" w:hAnsi="楷体" w:hint="eastAsia"/>
                <w:szCs w:val="21"/>
              </w:rPr>
              <w:t>项目名称</w:t>
            </w:r>
          </w:p>
        </w:tc>
        <w:tc>
          <w:tcPr>
            <w:tcW w:w="1224" w:type="dxa"/>
          </w:tcPr>
          <w:p w14:paraId="76931349" w14:textId="77777777" w:rsidR="00A27819" w:rsidRPr="00DF1CD1" w:rsidRDefault="00A27819" w:rsidP="00A27819">
            <w:pPr>
              <w:rPr>
                <w:rFonts w:ascii="楷体" w:eastAsia="楷体" w:hAnsi="楷体"/>
                <w:szCs w:val="21"/>
              </w:rPr>
            </w:pPr>
            <w:r w:rsidRPr="00DF1CD1">
              <w:rPr>
                <w:rFonts w:ascii="楷体" w:eastAsia="楷体" w:hAnsi="楷体" w:hint="eastAsia"/>
                <w:szCs w:val="21"/>
              </w:rPr>
              <w:t>课题来源</w:t>
            </w:r>
          </w:p>
        </w:tc>
        <w:tc>
          <w:tcPr>
            <w:tcW w:w="1207" w:type="dxa"/>
          </w:tcPr>
          <w:p w14:paraId="0357D687" w14:textId="77777777" w:rsidR="00A27819" w:rsidRPr="00DF1CD1" w:rsidRDefault="00A27819" w:rsidP="00A27819">
            <w:pPr>
              <w:rPr>
                <w:rFonts w:ascii="楷体" w:eastAsia="楷体" w:hAnsi="楷体"/>
                <w:szCs w:val="21"/>
              </w:rPr>
            </w:pPr>
            <w:r w:rsidRPr="00DF1CD1">
              <w:rPr>
                <w:rFonts w:ascii="楷体" w:eastAsia="楷体" w:hAnsi="楷体" w:hint="eastAsia"/>
                <w:szCs w:val="21"/>
              </w:rPr>
              <w:t>起止年月</w:t>
            </w:r>
          </w:p>
        </w:tc>
        <w:tc>
          <w:tcPr>
            <w:tcW w:w="912" w:type="dxa"/>
          </w:tcPr>
          <w:p w14:paraId="5BCDA806" w14:textId="77777777" w:rsidR="00A27819" w:rsidRPr="00DF1CD1" w:rsidRDefault="00A27819" w:rsidP="00A27819">
            <w:pPr>
              <w:rPr>
                <w:rFonts w:ascii="楷体" w:eastAsia="楷体" w:hAnsi="楷体"/>
                <w:szCs w:val="21"/>
              </w:rPr>
            </w:pPr>
            <w:r w:rsidRPr="00DF1CD1">
              <w:rPr>
                <w:rFonts w:ascii="楷体" w:eastAsia="楷体" w:hAnsi="楷体" w:hint="eastAsia"/>
                <w:szCs w:val="21"/>
              </w:rPr>
              <w:t>批准经费</w:t>
            </w:r>
          </w:p>
        </w:tc>
        <w:tc>
          <w:tcPr>
            <w:tcW w:w="1269" w:type="dxa"/>
          </w:tcPr>
          <w:p w14:paraId="7BB3C3BF" w14:textId="77777777" w:rsidR="00A27819" w:rsidRPr="00DF1CD1" w:rsidRDefault="00A27819" w:rsidP="00A27819">
            <w:pPr>
              <w:rPr>
                <w:rFonts w:ascii="楷体" w:eastAsia="楷体" w:hAnsi="楷体"/>
                <w:szCs w:val="21"/>
              </w:rPr>
            </w:pPr>
            <w:r w:rsidRPr="00DF1CD1">
              <w:rPr>
                <w:rFonts w:ascii="楷体" w:eastAsia="楷体" w:hAnsi="楷体" w:hint="eastAsia"/>
                <w:szCs w:val="21"/>
              </w:rPr>
              <w:t>承担职责</w:t>
            </w:r>
          </w:p>
        </w:tc>
      </w:tr>
      <w:tr w:rsidR="00A27819" w:rsidRPr="00DF1CD1" w14:paraId="1E025D40" w14:textId="77777777" w:rsidTr="006E7FCF">
        <w:tc>
          <w:tcPr>
            <w:tcW w:w="1816" w:type="dxa"/>
          </w:tcPr>
          <w:p w14:paraId="77B5B61B" w14:textId="77777777" w:rsidR="00A27819" w:rsidRPr="00DF1CD1" w:rsidRDefault="00316FEA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/>
                <w:szCs w:val="21"/>
              </w:rPr>
              <w:t>81860473</w:t>
            </w:r>
          </w:p>
        </w:tc>
        <w:tc>
          <w:tcPr>
            <w:tcW w:w="2094" w:type="dxa"/>
          </w:tcPr>
          <w:p w14:paraId="11181004" w14:textId="77777777" w:rsidR="00A27819" w:rsidRPr="00DF1CD1" w:rsidRDefault="00316FEA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 w:hint="eastAsia"/>
                <w:szCs w:val="21"/>
              </w:rPr>
              <w:t>外泌体miR-378极化肿瘤相关巨噬细胞对尤文肉瘤恶性表型的影响及机制研究</w:t>
            </w:r>
          </w:p>
        </w:tc>
        <w:tc>
          <w:tcPr>
            <w:tcW w:w="1224" w:type="dxa"/>
          </w:tcPr>
          <w:p w14:paraId="632B13A3" w14:textId="77777777" w:rsidR="00A27819" w:rsidRPr="00DF1CD1" w:rsidRDefault="00316FEA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/>
                <w:szCs w:val="21"/>
              </w:rPr>
              <w:t>国家自然科学基金</w:t>
            </w:r>
          </w:p>
        </w:tc>
        <w:tc>
          <w:tcPr>
            <w:tcW w:w="1207" w:type="dxa"/>
          </w:tcPr>
          <w:p w14:paraId="069D382C" w14:textId="77777777" w:rsidR="00A27819" w:rsidRPr="00DF1CD1" w:rsidRDefault="00316FEA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 w:hint="eastAsia"/>
                <w:szCs w:val="21"/>
              </w:rPr>
              <w:t>2019-2022</w:t>
            </w:r>
          </w:p>
        </w:tc>
        <w:tc>
          <w:tcPr>
            <w:tcW w:w="912" w:type="dxa"/>
          </w:tcPr>
          <w:p w14:paraId="5880AF4C" w14:textId="77777777" w:rsidR="00A27819" w:rsidRPr="00DF1CD1" w:rsidRDefault="00244940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 w:hint="eastAsia"/>
                <w:szCs w:val="21"/>
              </w:rPr>
              <w:t>35万元</w:t>
            </w:r>
          </w:p>
        </w:tc>
        <w:tc>
          <w:tcPr>
            <w:tcW w:w="1269" w:type="dxa"/>
          </w:tcPr>
          <w:p w14:paraId="5BD1E31B" w14:textId="77777777" w:rsidR="00A27819" w:rsidRPr="00DF1CD1" w:rsidRDefault="00A27819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 w:hint="eastAsia"/>
                <w:szCs w:val="21"/>
              </w:rPr>
              <w:t>课题负责人</w:t>
            </w:r>
          </w:p>
        </w:tc>
      </w:tr>
      <w:tr w:rsidR="006E7FCF" w:rsidRPr="00DF1CD1" w14:paraId="4C366868" w14:textId="77777777" w:rsidTr="006E7FCF">
        <w:tc>
          <w:tcPr>
            <w:tcW w:w="1816" w:type="dxa"/>
          </w:tcPr>
          <w:p w14:paraId="5BC01CF1" w14:textId="12BDA831" w:rsidR="006E7FCF" w:rsidRPr="00DF1CD1" w:rsidRDefault="006E7FCF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/>
                <w:szCs w:val="21"/>
              </w:rPr>
              <w:t>20202ACB206004</w:t>
            </w:r>
          </w:p>
        </w:tc>
        <w:tc>
          <w:tcPr>
            <w:tcW w:w="2094" w:type="dxa"/>
          </w:tcPr>
          <w:p w14:paraId="74232855" w14:textId="7DFE0774" w:rsidR="006E7FCF" w:rsidRPr="00DF1CD1" w:rsidRDefault="006E7FCF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 w:hint="eastAsia"/>
                <w:szCs w:val="21"/>
              </w:rPr>
              <w:t>间充质干细胞外泌体源LncRNA XIST抑制尤文肉瘤恶性表型的机制研究</w:t>
            </w:r>
          </w:p>
        </w:tc>
        <w:tc>
          <w:tcPr>
            <w:tcW w:w="1224" w:type="dxa"/>
          </w:tcPr>
          <w:p w14:paraId="03CF3C78" w14:textId="28FD72C1" w:rsidR="006E7FCF" w:rsidRPr="00DF1CD1" w:rsidRDefault="006E7FCF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 w:hint="eastAsia"/>
                <w:szCs w:val="21"/>
              </w:rPr>
              <w:t>江西省</w:t>
            </w:r>
            <w:r w:rsidRPr="00DF1CD1">
              <w:rPr>
                <w:rFonts w:ascii="楷体" w:eastAsia="楷体" w:hAnsi="楷体" w:cs="Times New Roman"/>
                <w:szCs w:val="21"/>
              </w:rPr>
              <w:t>自然科学基金</w:t>
            </w:r>
            <w:r w:rsidRPr="00DF1CD1">
              <w:rPr>
                <w:rFonts w:ascii="楷体" w:eastAsia="楷体" w:hAnsi="楷体" w:cs="Times New Roman" w:hint="eastAsia"/>
                <w:szCs w:val="21"/>
              </w:rPr>
              <w:t>重点项目</w:t>
            </w:r>
          </w:p>
        </w:tc>
        <w:tc>
          <w:tcPr>
            <w:tcW w:w="1207" w:type="dxa"/>
          </w:tcPr>
          <w:p w14:paraId="404F772C" w14:textId="0385BAB1" w:rsidR="006E7FCF" w:rsidRPr="00DF1CD1" w:rsidRDefault="006E7FCF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 w:hint="eastAsia"/>
                <w:szCs w:val="21"/>
              </w:rPr>
              <w:t>2020-2022</w:t>
            </w:r>
          </w:p>
        </w:tc>
        <w:tc>
          <w:tcPr>
            <w:tcW w:w="912" w:type="dxa"/>
          </w:tcPr>
          <w:p w14:paraId="439BB9F0" w14:textId="0F6240C5" w:rsidR="006E7FCF" w:rsidRPr="00DF1CD1" w:rsidRDefault="006E7FCF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 w:hint="eastAsia"/>
                <w:szCs w:val="21"/>
              </w:rPr>
              <w:t>20万元</w:t>
            </w:r>
          </w:p>
        </w:tc>
        <w:tc>
          <w:tcPr>
            <w:tcW w:w="1269" w:type="dxa"/>
          </w:tcPr>
          <w:p w14:paraId="4838F5B1" w14:textId="1C2E01F0" w:rsidR="006E7FCF" w:rsidRPr="00DF1CD1" w:rsidRDefault="006E7FCF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 w:hint="eastAsia"/>
                <w:szCs w:val="21"/>
              </w:rPr>
              <w:t>课题负责人</w:t>
            </w:r>
          </w:p>
        </w:tc>
      </w:tr>
      <w:tr w:rsidR="006E7FCF" w:rsidRPr="00DF1CD1" w14:paraId="2950C70D" w14:textId="77777777" w:rsidTr="006E7FCF">
        <w:tc>
          <w:tcPr>
            <w:tcW w:w="1816" w:type="dxa"/>
          </w:tcPr>
          <w:p w14:paraId="5E504734" w14:textId="0B5631A6" w:rsidR="006E7FCF" w:rsidRPr="00DF1CD1" w:rsidRDefault="006E7FCF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/>
                <w:szCs w:val="21"/>
              </w:rPr>
              <w:t>20204BCJ22026</w:t>
            </w:r>
          </w:p>
        </w:tc>
        <w:tc>
          <w:tcPr>
            <w:tcW w:w="2094" w:type="dxa"/>
          </w:tcPr>
          <w:p w14:paraId="48C88589" w14:textId="2390C96D" w:rsidR="006E7FCF" w:rsidRPr="00DF1CD1" w:rsidRDefault="006E7FCF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 w:hint="eastAsia"/>
                <w:szCs w:val="21"/>
              </w:rPr>
              <w:t>ALKBH5调控circ-NDC80 m6A去甲基化抑制骨肉瘤恶性表型的机制研究</w:t>
            </w:r>
          </w:p>
        </w:tc>
        <w:tc>
          <w:tcPr>
            <w:tcW w:w="1224" w:type="dxa"/>
          </w:tcPr>
          <w:p w14:paraId="4FB7A4F9" w14:textId="0D6090EE" w:rsidR="006E7FCF" w:rsidRPr="00DF1CD1" w:rsidRDefault="006E7FCF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 w:hint="eastAsia"/>
                <w:szCs w:val="21"/>
              </w:rPr>
              <w:t>江西省主要学科学术与技术带头人项目</w:t>
            </w:r>
          </w:p>
        </w:tc>
        <w:tc>
          <w:tcPr>
            <w:tcW w:w="1207" w:type="dxa"/>
          </w:tcPr>
          <w:p w14:paraId="5340B3E1" w14:textId="64A34281" w:rsidR="006E7FCF" w:rsidRPr="00DF1CD1" w:rsidRDefault="006E7FCF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 w:hint="eastAsia"/>
                <w:szCs w:val="21"/>
              </w:rPr>
              <w:t>2020-2022</w:t>
            </w:r>
          </w:p>
        </w:tc>
        <w:tc>
          <w:tcPr>
            <w:tcW w:w="912" w:type="dxa"/>
          </w:tcPr>
          <w:p w14:paraId="7441AD41" w14:textId="099A9047" w:rsidR="006E7FCF" w:rsidRPr="00DF1CD1" w:rsidRDefault="006E7FCF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 w:hint="eastAsia"/>
                <w:szCs w:val="21"/>
              </w:rPr>
              <w:t>50万元</w:t>
            </w:r>
          </w:p>
        </w:tc>
        <w:tc>
          <w:tcPr>
            <w:tcW w:w="1269" w:type="dxa"/>
          </w:tcPr>
          <w:p w14:paraId="16A093BF" w14:textId="00ADEDAA" w:rsidR="006E7FCF" w:rsidRPr="00DF1CD1" w:rsidRDefault="006E7FCF" w:rsidP="00DF7E48">
            <w:pPr>
              <w:spacing w:line="300" w:lineRule="auto"/>
              <w:rPr>
                <w:rFonts w:ascii="楷体" w:eastAsia="楷体" w:hAnsi="楷体" w:cs="Times New Roman"/>
                <w:szCs w:val="21"/>
              </w:rPr>
            </w:pPr>
            <w:r w:rsidRPr="00DF1CD1">
              <w:rPr>
                <w:rFonts w:ascii="楷体" w:eastAsia="楷体" w:hAnsi="楷体" w:cs="Times New Roman" w:hint="eastAsia"/>
                <w:szCs w:val="21"/>
              </w:rPr>
              <w:t>课题负责人</w:t>
            </w:r>
          </w:p>
        </w:tc>
      </w:tr>
    </w:tbl>
    <w:p w14:paraId="44FCD2A2" w14:textId="77777777" w:rsidR="006E7FCF" w:rsidRDefault="006E7FCF" w:rsidP="00156DC6">
      <w:pPr>
        <w:spacing w:line="300" w:lineRule="auto"/>
        <w:rPr>
          <w:rFonts w:ascii="Times New Roman" w:eastAsia="楷体_GB2312" w:hAnsi="DengXian" w:cs="Times New Roman"/>
          <w:szCs w:val="21"/>
        </w:rPr>
      </w:pPr>
    </w:p>
    <w:p w14:paraId="777C362A" w14:textId="77777777" w:rsidR="006E7FCF" w:rsidRDefault="006E7FCF" w:rsidP="00156DC6">
      <w:pPr>
        <w:spacing w:line="300" w:lineRule="auto"/>
        <w:rPr>
          <w:rFonts w:ascii="Times New Roman" w:eastAsia="楷体_GB2312" w:hAnsi="DengXian" w:cs="Times New Roman"/>
          <w:szCs w:val="21"/>
        </w:rPr>
      </w:pPr>
    </w:p>
    <w:p w14:paraId="6FA0D269" w14:textId="77777777" w:rsidR="006E7FCF" w:rsidRDefault="006E7FCF" w:rsidP="00156DC6">
      <w:pPr>
        <w:spacing w:line="300" w:lineRule="auto"/>
        <w:rPr>
          <w:rFonts w:ascii="Times New Roman" w:eastAsia="楷体_GB2312" w:hAnsi="DengXian" w:cs="Times New Roman"/>
          <w:szCs w:val="21"/>
        </w:rPr>
      </w:pPr>
    </w:p>
    <w:p w14:paraId="5EE335D0" w14:textId="02937FF7" w:rsidR="001F4F79" w:rsidRPr="006E7FCF" w:rsidRDefault="001F4F79" w:rsidP="00156DC6">
      <w:pPr>
        <w:spacing w:line="300" w:lineRule="auto"/>
        <w:rPr>
          <w:rFonts w:ascii="Times New Roman" w:eastAsia="楷体_GB2312" w:hAnsi="DengXian" w:cs="Times New Roman"/>
          <w:sz w:val="24"/>
        </w:rPr>
      </w:pPr>
      <w:r w:rsidRPr="006E7FCF">
        <w:rPr>
          <w:rFonts w:ascii="Times New Roman" w:eastAsia="楷体_GB2312" w:hAnsi="DengXian" w:cs="Times New Roman"/>
          <w:sz w:val="24"/>
        </w:rPr>
        <w:t>学术论文</w:t>
      </w:r>
      <w:r w:rsidR="00815A64" w:rsidRPr="006E7FCF">
        <w:rPr>
          <w:rFonts w:ascii="Times New Roman" w:eastAsia="楷体_GB2312" w:hAnsi="DengXian" w:cs="Times New Roman"/>
          <w:sz w:val="24"/>
        </w:rPr>
        <w:t>（如篇幅较多，请选择近</w:t>
      </w:r>
      <w:r w:rsidR="00815A64" w:rsidRPr="006E7FCF">
        <w:rPr>
          <w:rFonts w:ascii="Times New Roman" w:eastAsia="楷体_GB2312" w:hAnsi="DengXian" w:cs="Times New Roman"/>
          <w:sz w:val="24"/>
        </w:rPr>
        <w:t>5</w:t>
      </w:r>
      <w:r w:rsidR="00815A64" w:rsidRPr="006E7FCF">
        <w:rPr>
          <w:rFonts w:ascii="Times New Roman" w:eastAsia="楷体_GB2312" w:hAnsi="DengXian" w:cs="Times New Roman"/>
          <w:sz w:val="24"/>
        </w:rPr>
        <w:t>年）</w:t>
      </w:r>
      <w:r w:rsidRPr="006E7FCF">
        <w:rPr>
          <w:rFonts w:ascii="Times New Roman" w:eastAsia="楷体_GB2312" w:hAnsi="DengXian" w:cs="Times New Roman"/>
          <w:sz w:val="24"/>
        </w:rPr>
        <w:t>：</w:t>
      </w:r>
    </w:p>
    <w:tbl>
      <w:tblPr>
        <w:tblStyle w:val="a3"/>
        <w:tblW w:w="8423" w:type="dxa"/>
        <w:tblLayout w:type="fixed"/>
        <w:tblLook w:val="04A0" w:firstRow="1" w:lastRow="0" w:firstColumn="1" w:lastColumn="0" w:noHBand="0" w:noVBand="1"/>
      </w:tblPr>
      <w:tblGrid>
        <w:gridCol w:w="3794"/>
        <w:gridCol w:w="1417"/>
        <w:gridCol w:w="851"/>
        <w:gridCol w:w="1276"/>
        <w:gridCol w:w="1085"/>
      </w:tblGrid>
      <w:tr w:rsidR="007243D9" w:rsidRPr="00DF1CD1" w14:paraId="142A686D" w14:textId="77777777" w:rsidTr="00DF7E48">
        <w:trPr>
          <w:trHeight w:val="381"/>
        </w:trPr>
        <w:tc>
          <w:tcPr>
            <w:tcW w:w="3794" w:type="dxa"/>
          </w:tcPr>
          <w:p w14:paraId="4D945E61" w14:textId="77777777" w:rsidR="008009CB" w:rsidRPr="00DF1CD1" w:rsidRDefault="008009CB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lastRenderedPageBreak/>
              <w:t>论文标题</w:t>
            </w:r>
          </w:p>
        </w:tc>
        <w:tc>
          <w:tcPr>
            <w:tcW w:w="1417" w:type="dxa"/>
          </w:tcPr>
          <w:p w14:paraId="4FF585B4" w14:textId="77777777" w:rsidR="008009CB" w:rsidRPr="00DF1CD1" w:rsidRDefault="008009CB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期刊名</w:t>
            </w:r>
          </w:p>
        </w:tc>
        <w:tc>
          <w:tcPr>
            <w:tcW w:w="851" w:type="dxa"/>
          </w:tcPr>
          <w:p w14:paraId="19173BC3" w14:textId="77777777" w:rsidR="008009CB" w:rsidRPr="00DF1CD1" w:rsidRDefault="008009CB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出版年</w:t>
            </w:r>
          </w:p>
        </w:tc>
        <w:tc>
          <w:tcPr>
            <w:tcW w:w="1276" w:type="dxa"/>
          </w:tcPr>
          <w:p w14:paraId="2B5C5480" w14:textId="77777777" w:rsidR="008009CB" w:rsidRPr="00DF1CD1" w:rsidRDefault="008009CB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卷期页码</w:t>
            </w:r>
          </w:p>
        </w:tc>
        <w:tc>
          <w:tcPr>
            <w:tcW w:w="1085" w:type="dxa"/>
          </w:tcPr>
          <w:p w14:paraId="10226FDF" w14:textId="77777777" w:rsidR="008009CB" w:rsidRPr="00DF1CD1" w:rsidRDefault="008009CB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作者</w:t>
            </w:r>
          </w:p>
        </w:tc>
      </w:tr>
      <w:tr w:rsidR="007243D9" w:rsidRPr="00DF1CD1" w14:paraId="739644A7" w14:textId="77777777" w:rsidTr="00DF7E48">
        <w:trPr>
          <w:trHeight w:val="741"/>
        </w:trPr>
        <w:tc>
          <w:tcPr>
            <w:tcW w:w="3794" w:type="dxa"/>
          </w:tcPr>
          <w:p w14:paraId="39F4C9BB" w14:textId="77777777" w:rsidR="008009CB" w:rsidRPr="00DF1CD1" w:rsidRDefault="00B277B1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Osteotomized debridement versus curetted debridement in posterior approach in treating thoracolumbar tuberculosis: a comparative study</w:t>
            </w:r>
          </w:p>
        </w:tc>
        <w:tc>
          <w:tcPr>
            <w:tcW w:w="1417" w:type="dxa"/>
          </w:tcPr>
          <w:p w14:paraId="7EEBE43F" w14:textId="77777777" w:rsidR="008009CB" w:rsidRPr="00DF1CD1" w:rsidRDefault="00B277B1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Euro spine J</w:t>
            </w:r>
          </w:p>
        </w:tc>
        <w:tc>
          <w:tcPr>
            <w:tcW w:w="851" w:type="dxa"/>
          </w:tcPr>
          <w:p w14:paraId="3AA03282" w14:textId="77777777" w:rsidR="008009CB" w:rsidRPr="00DF1CD1" w:rsidRDefault="00B277B1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2022</w:t>
            </w:r>
          </w:p>
        </w:tc>
        <w:tc>
          <w:tcPr>
            <w:tcW w:w="1276" w:type="dxa"/>
          </w:tcPr>
          <w:p w14:paraId="2EBE752D" w14:textId="77777777" w:rsidR="008009CB" w:rsidRPr="00DF1CD1" w:rsidRDefault="00B277B1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Feb;31(2):473-481</w:t>
            </w:r>
          </w:p>
        </w:tc>
        <w:tc>
          <w:tcPr>
            <w:tcW w:w="1085" w:type="dxa"/>
          </w:tcPr>
          <w:p w14:paraId="5BA211EB" w14:textId="77777777" w:rsidR="008009CB" w:rsidRPr="00DF1CD1" w:rsidRDefault="008009CB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通讯作者</w:t>
            </w:r>
          </w:p>
        </w:tc>
      </w:tr>
      <w:tr w:rsidR="00B17EE8" w:rsidRPr="00DF1CD1" w14:paraId="3B1188CE" w14:textId="77777777" w:rsidTr="00DF7E48">
        <w:trPr>
          <w:trHeight w:val="741"/>
        </w:trPr>
        <w:tc>
          <w:tcPr>
            <w:tcW w:w="3794" w:type="dxa"/>
          </w:tcPr>
          <w:p w14:paraId="66D4A42A" w14:textId="77777777" w:rsidR="00B17EE8" w:rsidRPr="00DF1CD1" w:rsidRDefault="00B17EE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Ball Tip Technique for S2AI Screw Placement in Sacropelvic Fixation: A Compared Study with Conventional Freehand Technique</w:t>
            </w:r>
          </w:p>
        </w:tc>
        <w:tc>
          <w:tcPr>
            <w:tcW w:w="1417" w:type="dxa"/>
          </w:tcPr>
          <w:p w14:paraId="06AAD5E0" w14:textId="77777777" w:rsidR="00B17EE8" w:rsidRPr="00DF1CD1" w:rsidRDefault="00B17EE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proofErr w:type="spellStart"/>
            <w:r w:rsidRPr="00DF1CD1">
              <w:rPr>
                <w:rFonts w:ascii="Times New Roman" w:eastAsia="楷体" w:hAnsi="Times New Roman" w:cs="Times New Roman"/>
                <w:szCs w:val="21"/>
              </w:rPr>
              <w:t>Orthopaedic</w:t>
            </w:r>
            <w:proofErr w:type="spellEnd"/>
            <w:r w:rsidRPr="00DF1CD1">
              <w:rPr>
                <w:rFonts w:ascii="Times New Roman" w:eastAsia="楷体" w:hAnsi="Times New Roman" w:cs="Times New Roman"/>
                <w:szCs w:val="21"/>
              </w:rPr>
              <w:t xml:space="preserve"> Surgery</w:t>
            </w:r>
          </w:p>
        </w:tc>
        <w:tc>
          <w:tcPr>
            <w:tcW w:w="851" w:type="dxa"/>
          </w:tcPr>
          <w:p w14:paraId="62DB9417" w14:textId="77777777" w:rsidR="00B17EE8" w:rsidRPr="00DF1CD1" w:rsidRDefault="00B17EE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2022</w:t>
            </w:r>
          </w:p>
        </w:tc>
        <w:tc>
          <w:tcPr>
            <w:tcW w:w="1276" w:type="dxa"/>
          </w:tcPr>
          <w:p w14:paraId="1CCD2C85" w14:textId="77777777" w:rsidR="00B17EE8" w:rsidRPr="00DF1CD1" w:rsidRDefault="00B17EE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Feb;14(2):389-396</w:t>
            </w:r>
          </w:p>
        </w:tc>
        <w:tc>
          <w:tcPr>
            <w:tcW w:w="1085" w:type="dxa"/>
          </w:tcPr>
          <w:p w14:paraId="0631AEF4" w14:textId="77777777" w:rsidR="00B17EE8" w:rsidRPr="00DF1CD1" w:rsidRDefault="00A769B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通讯作者</w:t>
            </w:r>
          </w:p>
        </w:tc>
      </w:tr>
      <w:tr w:rsidR="00135CF8" w:rsidRPr="00DF1CD1" w14:paraId="39397373" w14:textId="77777777" w:rsidTr="00DF7E48">
        <w:trPr>
          <w:trHeight w:val="741"/>
        </w:trPr>
        <w:tc>
          <w:tcPr>
            <w:tcW w:w="3794" w:type="dxa"/>
          </w:tcPr>
          <w:p w14:paraId="2ABA0939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LncRNA FOXP4-AS1 promotes progression of Ewing sarcoma and is associated with immune infiltrate</w:t>
            </w:r>
          </w:p>
        </w:tc>
        <w:tc>
          <w:tcPr>
            <w:tcW w:w="1417" w:type="dxa"/>
          </w:tcPr>
          <w:p w14:paraId="3E00A700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Frontiers in oncology</w:t>
            </w:r>
          </w:p>
        </w:tc>
        <w:tc>
          <w:tcPr>
            <w:tcW w:w="851" w:type="dxa"/>
          </w:tcPr>
          <w:p w14:paraId="3A1375EE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2021</w:t>
            </w:r>
          </w:p>
        </w:tc>
        <w:tc>
          <w:tcPr>
            <w:tcW w:w="1276" w:type="dxa"/>
          </w:tcPr>
          <w:p w14:paraId="179FF784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 xml:space="preserve">Oct </w:t>
            </w:r>
            <w:proofErr w:type="gramStart"/>
            <w:r w:rsidRPr="00DF1CD1">
              <w:rPr>
                <w:rFonts w:ascii="Times New Roman" w:eastAsia="楷体" w:hAnsi="Times New Roman" w:cs="Times New Roman"/>
                <w:szCs w:val="21"/>
              </w:rPr>
              <w:t>26;11:718876</w:t>
            </w:r>
            <w:proofErr w:type="gramEnd"/>
          </w:p>
        </w:tc>
        <w:tc>
          <w:tcPr>
            <w:tcW w:w="1085" w:type="dxa"/>
          </w:tcPr>
          <w:p w14:paraId="6EE74470" w14:textId="77777777" w:rsidR="00135CF8" w:rsidRPr="00DF1CD1" w:rsidRDefault="00A769B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通讯作者</w:t>
            </w:r>
          </w:p>
        </w:tc>
      </w:tr>
      <w:tr w:rsidR="00135CF8" w:rsidRPr="00DF1CD1" w14:paraId="3E8D29F5" w14:textId="77777777" w:rsidTr="00DF7E48">
        <w:trPr>
          <w:trHeight w:val="741"/>
        </w:trPr>
        <w:tc>
          <w:tcPr>
            <w:tcW w:w="3794" w:type="dxa"/>
          </w:tcPr>
          <w:p w14:paraId="6C0ED8DE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Let-7a suppresses Ewing sarcoma CSCs’ malignant phenotype via forming a positive feedback circuit with STAT3 and lin28</w:t>
            </w:r>
          </w:p>
        </w:tc>
        <w:tc>
          <w:tcPr>
            <w:tcW w:w="1417" w:type="dxa"/>
          </w:tcPr>
          <w:p w14:paraId="10A2B18A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J Bone Oncology</w:t>
            </w:r>
          </w:p>
        </w:tc>
        <w:tc>
          <w:tcPr>
            <w:tcW w:w="851" w:type="dxa"/>
          </w:tcPr>
          <w:p w14:paraId="4C81BC65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2021</w:t>
            </w:r>
          </w:p>
        </w:tc>
        <w:tc>
          <w:tcPr>
            <w:tcW w:w="1276" w:type="dxa"/>
          </w:tcPr>
          <w:p w14:paraId="2825508D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 xml:space="preserve"> Nov </w:t>
            </w:r>
            <w:proofErr w:type="gramStart"/>
            <w:r w:rsidRPr="00DF1CD1">
              <w:rPr>
                <w:rFonts w:ascii="Times New Roman" w:eastAsia="楷体" w:hAnsi="Times New Roman" w:cs="Times New Roman"/>
                <w:szCs w:val="21"/>
              </w:rPr>
              <w:t>30;31:100406</w:t>
            </w:r>
            <w:proofErr w:type="gramEnd"/>
          </w:p>
        </w:tc>
        <w:tc>
          <w:tcPr>
            <w:tcW w:w="1085" w:type="dxa"/>
          </w:tcPr>
          <w:p w14:paraId="3A8FED3E" w14:textId="77777777" w:rsidR="00135CF8" w:rsidRPr="00DF1CD1" w:rsidRDefault="00A769B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通讯作者</w:t>
            </w:r>
          </w:p>
        </w:tc>
      </w:tr>
      <w:tr w:rsidR="00135CF8" w:rsidRPr="00DF1CD1" w14:paraId="00CC3CB7" w14:textId="77777777" w:rsidTr="00DF7E48">
        <w:trPr>
          <w:trHeight w:val="741"/>
        </w:trPr>
        <w:tc>
          <w:tcPr>
            <w:tcW w:w="3794" w:type="dxa"/>
          </w:tcPr>
          <w:p w14:paraId="488F6BF4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Angular post-tuberculotic kyphosis corrected through pedicle subtraction osteotomy above C7</w:t>
            </w:r>
          </w:p>
        </w:tc>
        <w:tc>
          <w:tcPr>
            <w:tcW w:w="1417" w:type="dxa"/>
          </w:tcPr>
          <w:p w14:paraId="412D4236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Operative Neurosurgery</w:t>
            </w:r>
          </w:p>
        </w:tc>
        <w:tc>
          <w:tcPr>
            <w:tcW w:w="851" w:type="dxa"/>
          </w:tcPr>
          <w:p w14:paraId="0051F1E7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2021</w:t>
            </w:r>
          </w:p>
        </w:tc>
        <w:tc>
          <w:tcPr>
            <w:tcW w:w="1276" w:type="dxa"/>
          </w:tcPr>
          <w:p w14:paraId="62B9EE0D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2022 Jan 1;22(1)</w:t>
            </w:r>
          </w:p>
        </w:tc>
        <w:tc>
          <w:tcPr>
            <w:tcW w:w="1085" w:type="dxa"/>
          </w:tcPr>
          <w:p w14:paraId="11EE5F57" w14:textId="77777777" w:rsidR="00135CF8" w:rsidRPr="00DF1CD1" w:rsidRDefault="00A769B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通讯作者</w:t>
            </w:r>
          </w:p>
        </w:tc>
      </w:tr>
      <w:tr w:rsidR="00135CF8" w:rsidRPr="00DF1CD1" w14:paraId="10B5825F" w14:textId="77777777" w:rsidTr="00DF7E48">
        <w:trPr>
          <w:trHeight w:val="741"/>
        </w:trPr>
        <w:tc>
          <w:tcPr>
            <w:tcW w:w="3794" w:type="dxa"/>
          </w:tcPr>
          <w:p w14:paraId="3641DD1F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The three-dimensional printed template guided technique for S2 alar iliac screw placement and a comparison with freehand technique</w:t>
            </w:r>
          </w:p>
        </w:tc>
        <w:tc>
          <w:tcPr>
            <w:tcW w:w="1417" w:type="dxa"/>
          </w:tcPr>
          <w:p w14:paraId="17CCC149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 xml:space="preserve">J </w:t>
            </w:r>
            <w:proofErr w:type="spellStart"/>
            <w:r w:rsidRPr="00DF1CD1">
              <w:rPr>
                <w:rFonts w:ascii="Times New Roman" w:eastAsia="楷体" w:hAnsi="Times New Roman" w:cs="Times New Roman"/>
                <w:szCs w:val="21"/>
              </w:rPr>
              <w:t>Orthopaedic</w:t>
            </w:r>
            <w:proofErr w:type="spellEnd"/>
            <w:r w:rsidRPr="00DF1CD1">
              <w:rPr>
                <w:rFonts w:ascii="Times New Roman" w:eastAsia="楷体" w:hAnsi="Times New Roman" w:cs="Times New Roman"/>
                <w:szCs w:val="21"/>
              </w:rPr>
              <w:t xml:space="preserve"> Surgery</w:t>
            </w:r>
          </w:p>
        </w:tc>
        <w:tc>
          <w:tcPr>
            <w:tcW w:w="851" w:type="dxa"/>
          </w:tcPr>
          <w:p w14:paraId="251FD65A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2020</w:t>
            </w:r>
          </w:p>
        </w:tc>
        <w:tc>
          <w:tcPr>
            <w:tcW w:w="1276" w:type="dxa"/>
          </w:tcPr>
          <w:p w14:paraId="516F0373" w14:textId="26D960FE" w:rsidR="00135CF8" w:rsidRPr="00DF1CD1" w:rsidRDefault="00DF1CD1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>
              <w:rPr>
                <w:rFonts w:ascii="Times New Roman" w:eastAsia="楷体" w:hAnsi="Times New Roman" w:cs="Times New Roman"/>
                <w:szCs w:val="21"/>
              </w:rPr>
              <w:t>2020,</w:t>
            </w:r>
            <w:r w:rsidR="00135CF8" w:rsidRPr="00DF1CD1">
              <w:rPr>
                <w:rFonts w:ascii="Times New Roman" w:eastAsia="楷体" w:hAnsi="Times New Roman" w:cs="Times New Roman"/>
                <w:szCs w:val="21"/>
              </w:rPr>
              <w:t>28(3):1-7</w:t>
            </w:r>
          </w:p>
        </w:tc>
        <w:tc>
          <w:tcPr>
            <w:tcW w:w="1085" w:type="dxa"/>
          </w:tcPr>
          <w:p w14:paraId="2AE43AEE" w14:textId="77777777" w:rsidR="00135CF8" w:rsidRPr="00DF1CD1" w:rsidRDefault="00A769B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通讯作者</w:t>
            </w:r>
          </w:p>
        </w:tc>
      </w:tr>
      <w:tr w:rsidR="00135CF8" w:rsidRPr="00DF1CD1" w14:paraId="661E9CAD" w14:textId="77777777" w:rsidTr="00DF7E48">
        <w:trPr>
          <w:trHeight w:val="741"/>
        </w:trPr>
        <w:tc>
          <w:tcPr>
            <w:tcW w:w="3794" w:type="dxa"/>
          </w:tcPr>
          <w:p w14:paraId="1E573C0C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The combination of forskolin and VPA increases gene expression efficiency to the hypoxia/neuron-specific system</w:t>
            </w:r>
          </w:p>
        </w:tc>
        <w:tc>
          <w:tcPr>
            <w:tcW w:w="1417" w:type="dxa"/>
          </w:tcPr>
          <w:p w14:paraId="13A7616B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Annals of Translational Medicine</w:t>
            </w:r>
          </w:p>
        </w:tc>
        <w:tc>
          <w:tcPr>
            <w:tcW w:w="851" w:type="dxa"/>
          </w:tcPr>
          <w:p w14:paraId="1750FD2C" w14:textId="77777777" w:rsidR="00135CF8" w:rsidRPr="00DF1CD1" w:rsidRDefault="00135CF8" w:rsidP="00135CF8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2020</w:t>
            </w:r>
          </w:p>
        </w:tc>
        <w:tc>
          <w:tcPr>
            <w:tcW w:w="1276" w:type="dxa"/>
          </w:tcPr>
          <w:p w14:paraId="190D3669" w14:textId="77777777" w:rsidR="00135CF8" w:rsidRPr="00DF1CD1" w:rsidRDefault="00135CF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2020,8(15):933</w:t>
            </w:r>
          </w:p>
        </w:tc>
        <w:tc>
          <w:tcPr>
            <w:tcW w:w="1085" w:type="dxa"/>
          </w:tcPr>
          <w:p w14:paraId="2AED212E" w14:textId="77777777" w:rsidR="00135CF8" w:rsidRPr="00DF1CD1" w:rsidRDefault="00A769B8" w:rsidP="00D32493">
            <w:pPr>
              <w:rPr>
                <w:rFonts w:ascii="Times New Roman" w:eastAsia="楷体" w:hAnsi="Times New Roman" w:cs="Times New Roman"/>
                <w:szCs w:val="21"/>
              </w:rPr>
            </w:pPr>
            <w:r w:rsidRPr="00DF1CD1">
              <w:rPr>
                <w:rFonts w:ascii="Times New Roman" w:eastAsia="楷体" w:hAnsi="Times New Roman" w:cs="Times New Roman"/>
                <w:szCs w:val="21"/>
              </w:rPr>
              <w:t>通讯作者</w:t>
            </w:r>
          </w:p>
        </w:tc>
      </w:tr>
    </w:tbl>
    <w:p w14:paraId="016547FF" w14:textId="77777777" w:rsidR="001F4F79" w:rsidRPr="00DF7E48" w:rsidRDefault="001F4F79" w:rsidP="00156DC6">
      <w:pPr>
        <w:rPr>
          <w:rFonts w:ascii="Century" w:hAnsi="Century"/>
          <w:szCs w:val="21"/>
        </w:rPr>
      </w:pPr>
    </w:p>
    <w:sectPr w:rsidR="001F4F79" w:rsidRPr="00DF7E48" w:rsidSect="00FE26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楷体_GB2312">
    <w:altName w:val="楷体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4F79"/>
    <w:rsid w:val="00135CF8"/>
    <w:rsid w:val="00156DC6"/>
    <w:rsid w:val="00190B39"/>
    <w:rsid w:val="001F4F79"/>
    <w:rsid w:val="001F6504"/>
    <w:rsid w:val="00244940"/>
    <w:rsid w:val="00316FEA"/>
    <w:rsid w:val="003B1154"/>
    <w:rsid w:val="00561FBE"/>
    <w:rsid w:val="006468A8"/>
    <w:rsid w:val="006E7FCF"/>
    <w:rsid w:val="007243D9"/>
    <w:rsid w:val="008009CB"/>
    <w:rsid w:val="00815A64"/>
    <w:rsid w:val="00891CC0"/>
    <w:rsid w:val="00A27819"/>
    <w:rsid w:val="00A769B8"/>
    <w:rsid w:val="00B17EE8"/>
    <w:rsid w:val="00B277B1"/>
    <w:rsid w:val="00B85FF3"/>
    <w:rsid w:val="00DF1CD1"/>
    <w:rsid w:val="00DF7E48"/>
    <w:rsid w:val="00E42579"/>
    <w:rsid w:val="00FE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A6584"/>
  <w15:docId w15:val="{44097FD6-BC4A-46B7-9C9A-9E045184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6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16FEA"/>
    <w:pPr>
      <w:widowControl w:val="0"/>
      <w:autoSpaceDE w:val="0"/>
      <w:autoSpaceDN w:val="0"/>
      <w:adjustRightInd w:val="0"/>
    </w:pPr>
    <w:rPr>
      <w:rFonts w:ascii="DengXian" w:eastAsia="DengXian" w:cs="DengXian"/>
      <w:color w:val="000000"/>
      <w:kern w:val="0"/>
      <w:sz w:val="24"/>
    </w:rPr>
  </w:style>
  <w:style w:type="character" w:customStyle="1" w:styleId="apple-converted-space">
    <w:name w:val="apple-converted-space"/>
    <w:basedOn w:val="a0"/>
    <w:rsid w:val="00B17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615516327@qq.com</dc:creator>
  <cp:lastModifiedBy>615516327@qq.com</cp:lastModifiedBy>
  <cp:revision>13</cp:revision>
  <dcterms:created xsi:type="dcterms:W3CDTF">2022-03-28T11:23:00Z</dcterms:created>
  <dcterms:modified xsi:type="dcterms:W3CDTF">2022-03-28T23:51:00Z</dcterms:modified>
</cp:coreProperties>
</file>