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6287" w14:textId="5EF78A7D" w:rsidR="001F4F79" w:rsidRDefault="001F4F79">
      <w:r>
        <w:rPr>
          <w:rFonts w:hint="eastAsia"/>
        </w:rPr>
        <w:t>导师姓名：</w:t>
      </w:r>
      <w:r w:rsidR="00694EAD">
        <w:rPr>
          <w:rFonts w:hint="eastAsia"/>
        </w:rPr>
        <w:t>李晓峰</w:t>
      </w:r>
      <w:r w:rsidR="00815A64">
        <w:rPr>
          <w:rFonts w:hint="eastAsia"/>
        </w:rPr>
        <w:t xml:space="preserve"> </w:t>
      </w:r>
      <w:r w:rsidR="00815A64">
        <w:t xml:space="preserve">     </w:t>
      </w:r>
      <w:r w:rsidR="00815A64">
        <w:rPr>
          <w:rFonts w:hint="eastAsia"/>
        </w:rPr>
        <w:t>性别：</w:t>
      </w:r>
      <w:r w:rsidR="00694EAD">
        <w:rPr>
          <w:rFonts w:hint="eastAsia"/>
        </w:rPr>
        <w:t>男</w:t>
      </w:r>
    </w:p>
    <w:p w14:paraId="71B61DFE" w14:textId="1388D489" w:rsidR="00B85FF3" w:rsidRDefault="00B85FF3">
      <w:r>
        <w:rPr>
          <w:rFonts w:hint="eastAsia"/>
        </w:rPr>
        <w:t>个人简介（包含行政职务及学术任职等）：</w:t>
      </w:r>
    </w:p>
    <w:p w14:paraId="4AB953A1" w14:textId="77777777" w:rsidR="00F429F8" w:rsidRPr="00F429F8" w:rsidRDefault="00F429F8" w:rsidP="00F429F8">
      <w:pPr>
        <w:ind w:firstLineChars="200" w:firstLine="420"/>
        <w:rPr>
          <w:b/>
          <w:bCs/>
        </w:rPr>
      </w:pPr>
      <w:r w:rsidRPr="00F429F8">
        <w:rPr>
          <w:b/>
          <w:bCs/>
        </w:rPr>
        <w:t>个人简介</w:t>
      </w:r>
    </w:p>
    <w:p w14:paraId="6EDF1596" w14:textId="5CB269D7" w:rsidR="00B85FF3" w:rsidRDefault="00F429F8" w:rsidP="00F429F8">
      <w:pPr>
        <w:ind w:firstLineChars="200" w:firstLine="420"/>
      </w:pPr>
      <w:r w:rsidRPr="00F429F8">
        <w:t>李晓峰，男</w:t>
      </w:r>
      <w:r>
        <w:rPr>
          <w:rFonts w:hint="eastAsia"/>
        </w:rPr>
        <w:t>，</w:t>
      </w:r>
      <w:r w:rsidRPr="00F429F8">
        <w:t>医学博士，南昌大学第一附属医院骨科主任医师，副教授，博士生导师。骨科医院副院长，关节中心主任。关节外科博士毕业，专业从事关节外科的临床治疗及基础研究。近5年关节手术量每年800台以上。先后赴纽约特种外科医院（HSS）、美国辛辛那提基督医院（TSH）、英国赫尔医院、台湾高雄中正骨科医院，日本福冈教会医院等学习关节手术理论和技术。</w:t>
      </w:r>
    </w:p>
    <w:p w14:paraId="75D4A93E" w14:textId="77777777" w:rsidR="00F429F8" w:rsidRPr="00F429F8" w:rsidRDefault="00F429F8" w:rsidP="00F429F8">
      <w:pPr>
        <w:ind w:firstLineChars="200" w:firstLine="420"/>
        <w:rPr>
          <w:b/>
          <w:bCs/>
        </w:rPr>
      </w:pPr>
      <w:r w:rsidRPr="00F429F8">
        <w:rPr>
          <w:b/>
          <w:bCs/>
        </w:rPr>
        <w:t>专业擅长</w:t>
      </w:r>
    </w:p>
    <w:p w14:paraId="7A6D9712" w14:textId="19659B2D" w:rsidR="00F429F8" w:rsidRDefault="00F429F8" w:rsidP="00F429F8">
      <w:pPr>
        <w:ind w:firstLineChars="200" w:firstLine="420"/>
      </w:pPr>
      <w:r w:rsidRPr="00F429F8">
        <w:t>擅长：股骨头坏死、髋关节发育不良、股骨颈骨折、膝关节疼痛、以及肩肘等关节疼痛畸形疾病的诊治。髋、膝、肩、肘等人工关节置换与翻修手术；擅长国际先进的DAA微创髋关节置换技术；早期股骨头坏死、髋关节发育不良的保髋手术；HTO/UKA等保膝手术；成人O型腿、X型腿的矫正。</w:t>
      </w:r>
    </w:p>
    <w:p w14:paraId="7BFB558D" w14:textId="77777777" w:rsidR="00F429F8" w:rsidRPr="00F429F8" w:rsidRDefault="00F429F8" w:rsidP="00F429F8">
      <w:pPr>
        <w:ind w:firstLineChars="200" w:firstLine="420"/>
        <w:rPr>
          <w:b/>
          <w:bCs/>
        </w:rPr>
      </w:pPr>
      <w:r w:rsidRPr="00F429F8">
        <w:rPr>
          <w:b/>
          <w:bCs/>
        </w:rPr>
        <w:t>社会任职</w:t>
      </w:r>
    </w:p>
    <w:p w14:paraId="439349C0" w14:textId="6F2CA9ED" w:rsidR="00F429F8" w:rsidRPr="00F429F8" w:rsidRDefault="00F429F8" w:rsidP="00F429F8">
      <w:pPr>
        <w:ind w:firstLineChars="200" w:firstLine="420"/>
        <w:rPr>
          <w:rFonts w:hint="eastAsia"/>
        </w:rPr>
      </w:pPr>
      <w:r w:rsidRPr="00F429F8">
        <w:t>中华医学会骨科学分会青委会关节学组委员中国骨科菁英会关节会员江西省医学会骨科分会关节学组组长中国修复重建学会保髋学组委员中国保健学会保膝学组委员中国研究型医院学会关节外科委员会青年委员</w:t>
      </w:r>
    </w:p>
    <w:p w14:paraId="5FBD06BD" w14:textId="77777777" w:rsidR="00F429F8" w:rsidRDefault="00F429F8">
      <w:pPr>
        <w:rPr>
          <w:rFonts w:hint="eastAsia"/>
        </w:rPr>
      </w:pPr>
    </w:p>
    <w:p w14:paraId="54C5BDEF" w14:textId="77777777" w:rsidR="00ED6571" w:rsidRDefault="001F6504">
      <w:r>
        <w:rPr>
          <w:rFonts w:hint="eastAsia"/>
        </w:rPr>
        <w:t>招生学科</w:t>
      </w:r>
      <w:r w:rsidR="00B85FF3">
        <w:rPr>
          <w:rFonts w:hint="eastAsia"/>
        </w:rPr>
        <w:t>（</w:t>
      </w:r>
      <w:r w:rsidR="00B85FF3" w:rsidRPr="00B85FF3">
        <w:rPr>
          <w:rFonts w:hint="eastAsia"/>
          <w:highlight w:val="yellow"/>
        </w:rPr>
        <w:t>请选择</w:t>
      </w:r>
      <w:r w:rsidR="00B85FF3">
        <w:rPr>
          <w:rFonts w:hint="eastAsia"/>
        </w:rPr>
        <w:t>）</w:t>
      </w:r>
      <w:r w:rsidR="001F4F79">
        <w:rPr>
          <w:rFonts w:hint="eastAsia"/>
        </w:rPr>
        <w:t>：</w:t>
      </w:r>
    </w:p>
    <w:p w14:paraId="00EAFD2D" w14:textId="411469EB" w:rsidR="001F4F79" w:rsidRDefault="001F4F79">
      <w:r>
        <w:rPr>
          <w:rFonts w:hint="eastAsia"/>
        </w:rPr>
        <w:t>骨外（专硕</w:t>
      </w:r>
      <w:r w:rsidR="00F429F8">
        <w:rPr>
          <w:rFonts w:hint="eastAsia"/>
        </w:rPr>
        <w:t>√</w:t>
      </w:r>
      <w:r>
        <w:rPr>
          <w:rFonts w:hint="eastAsia"/>
        </w:rPr>
        <w:t>/学硕</w:t>
      </w:r>
      <w:r w:rsidR="00F429F8">
        <w:rPr>
          <w:rFonts w:hint="eastAsia"/>
        </w:rPr>
        <w:t>√</w:t>
      </w:r>
      <w:r>
        <w:rPr>
          <w:rFonts w:hint="eastAsia"/>
        </w:rPr>
        <w:t>），运动医学（专硕/学硕），小儿外科（专硕/学硕）</w:t>
      </w:r>
    </w:p>
    <w:p w14:paraId="1E1598E1" w14:textId="77777777" w:rsidR="00ED6571" w:rsidRDefault="001F4F79">
      <w:r>
        <w:rPr>
          <w:rFonts w:hint="eastAsia"/>
        </w:rPr>
        <w:t>导师类型</w:t>
      </w:r>
      <w:r w:rsidR="00B85FF3">
        <w:rPr>
          <w:rFonts w:hint="eastAsia"/>
        </w:rPr>
        <w:t>（</w:t>
      </w:r>
      <w:r w:rsidR="00B85FF3" w:rsidRPr="00B85FF3">
        <w:rPr>
          <w:rFonts w:hint="eastAsia"/>
          <w:highlight w:val="yellow"/>
        </w:rPr>
        <w:t>请选择</w:t>
      </w:r>
      <w:r w:rsidR="00B85FF3">
        <w:rPr>
          <w:rFonts w:hint="eastAsia"/>
        </w:rPr>
        <w:t>）</w:t>
      </w:r>
      <w:r>
        <w:rPr>
          <w:rFonts w:hint="eastAsia"/>
        </w:rPr>
        <w:t>：</w:t>
      </w:r>
    </w:p>
    <w:p w14:paraId="71214192" w14:textId="47302C05" w:rsidR="001F4F79" w:rsidRDefault="00815A64">
      <w:r>
        <w:rPr>
          <w:rFonts w:hint="eastAsia"/>
        </w:rPr>
        <w:t>博士后合作导师，</w:t>
      </w:r>
      <w:r w:rsidR="001F6504">
        <w:rPr>
          <w:rFonts w:hint="eastAsia"/>
        </w:rPr>
        <w:t>博士生导师</w:t>
      </w:r>
      <w:r>
        <w:rPr>
          <w:rFonts w:hint="eastAsia"/>
        </w:rPr>
        <w:t>（学博</w:t>
      </w:r>
      <w:r w:rsidR="00F429F8">
        <w:rPr>
          <w:rFonts w:hint="eastAsia"/>
        </w:rPr>
        <w:t>√</w:t>
      </w:r>
      <w:r>
        <w:rPr>
          <w:rFonts w:hint="eastAsia"/>
        </w:rPr>
        <w:t>/专博</w:t>
      </w:r>
      <w:r w:rsidR="00F429F8">
        <w:rPr>
          <w:rFonts w:hint="eastAsia"/>
        </w:rPr>
        <w:t>√</w:t>
      </w:r>
      <w:r>
        <w:rPr>
          <w:rFonts w:hint="eastAsia"/>
        </w:rPr>
        <w:t>）</w:t>
      </w:r>
      <w:r w:rsidR="001F6504">
        <w:rPr>
          <w:rFonts w:hint="eastAsia"/>
        </w:rPr>
        <w:t>，硕士生导师</w:t>
      </w:r>
      <w:r>
        <w:rPr>
          <w:rFonts w:hint="eastAsia"/>
        </w:rPr>
        <w:t>（学硕</w:t>
      </w:r>
      <w:r w:rsidR="00F429F8">
        <w:rPr>
          <w:rFonts w:hint="eastAsia"/>
        </w:rPr>
        <w:t>√</w:t>
      </w:r>
      <w:r>
        <w:rPr>
          <w:rFonts w:hint="eastAsia"/>
        </w:rPr>
        <w:t>/专硕</w:t>
      </w:r>
      <w:r w:rsidR="00F429F8">
        <w:rPr>
          <w:rFonts w:hint="eastAsia"/>
        </w:rPr>
        <w:t>√</w:t>
      </w:r>
      <w:r>
        <w:rPr>
          <w:rFonts w:hint="eastAsia"/>
        </w:rPr>
        <w:t>）</w:t>
      </w:r>
    </w:p>
    <w:p w14:paraId="0115A30D" w14:textId="77777777" w:rsidR="00177442" w:rsidRDefault="001F4F79">
      <w:r>
        <w:rPr>
          <w:rFonts w:hint="eastAsia"/>
        </w:rPr>
        <w:t>邮箱：</w:t>
      </w:r>
    </w:p>
    <w:p w14:paraId="4DAA2DF0" w14:textId="361CD568" w:rsidR="001F4F79" w:rsidRDefault="00177442">
      <w:r>
        <w:rPr>
          <w:rFonts w:hint="eastAsia"/>
        </w:rPr>
        <w:t>d</w:t>
      </w:r>
      <w:r>
        <w:t>octorli000@163.com</w:t>
      </w:r>
    </w:p>
    <w:p w14:paraId="6CD3F2A2" w14:textId="08010F53" w:rsidR="001F4F79" w:rsidRDefault="001F4F79">
      <w:r>
        <w:rPr>
          <w:rFonts w:hint="eastAsia"/>
        </w:rPr>
        <w:t>研究方向：</w:t>
      </w:r>
    </w:p>
    <w:p w14:paraId="2BB587A5" w14:textId="77B198EB" w:rsidR="001F4F79" w:rsidRDefault="00177442">
      <w:r>
        <w:rPr>
          <w:rFonts w:hint="eastAsia"/>
        </w:rPr>
        <w:t>关节外科的临床和基础研究，骨质疏松的基础研究</w:t>
      </w:r>
    </w:p>
    <w:p w14:paraId="5FF35073" w14:textId="16B4C109" w:rsidR="00970F6D" w:rsidRDefault="001F4F79" w:rsidP="00A27819">
      <w:r>
        <w:rPr>
          <w:rFonts w:hint="eastAsia"/>
        </w:rPr>
        <w:t>科研项目</w:t>
      </w:r>
      <w:r w:rsidR="00A27819">
        <w:rPr>
          <w:rFonts w:hint="eastAsia"/>
        </w:rPr>
        <w:t>：</w:t>
      </w:r>
    </w:p>
    <w:tbl>
      <w:tblPr>
        <w:tblpPr w:leftFromText="180" w:rightFromText="180" w:vertAnchor="text" w:horzAnchor="margin" w:tblpXSpec="center" w:tblpY="200"/>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418"/>
        <w:gridCol w:w="4394"/>
        <w:gridCol w:w="2126"/>
        <w:gridCol w:w="851"/>
        <w:gridCol w:w="1522"/>
      </w:tblGrid>
      <w:tr w:rsidR="00B700DF" w14:paraId="54EB9293" w14:textId="77777777" w:rsidTr="00B700DF">
        <w:trPr>
          <w:trHeight w:val="683"/>
        </w:trPr>
        <w:tc>
          <w:tcPr>
            <w:tcW w:w="562" w:type="dxa"/>
            <w:vAlign w:val="center"/>
          </w:tcPr>
          <w:p w14:paraId="2C1BADDF" w14:textId="77777777" w:rsidR="00B700DF" w:rsidRDefault="00B700DF" w:rsidP="00B700DF">
            <w:pPr>
              <w:jc w:val="center"/>
              <w:rPr>
                <w:rFonts w:hint="eastAsia"/>
                <w:b/>
                <w:bCs/>
                <w:szCs w:val="21"/>
              </w:rPr>
            </w:pPr>
            <w:r>
              <w:rPr>
                <w:rFonts w:hint="eastAsia"/>
                <w:b/>
                <w:bCs/>
                <w:szCs w:val="21"/>
              </w:rPr>
              <w:t>序号</w:t>
            </w:r>
          </w:p>
        </w:tc>
        <w:tc>
          <w:tcPr>
            <w:tcW w:w="1418" w:type="dxa"/>
            <w:vAlign w:val="center"/>
          </w:tcPr>
          <w:p w14:paraId="3CEA0B6B" w14:textId="77777777" w:rsidR="00B700DF" w:rsidRDefault="00B700DF" w:rsidP="00B700DF">
            <w:pPr>
              <w:jc w:val="center"/>
              <w:rPr>
                <w:rFonts w:eastAsia="方正仿宋简体"/>
                <w:b/>
                <w:bCs/>
                <w:szCs w:val="21"/>
              </w:rPr>
            </w:pPr>
            <w:r>
              <w:rPr>
                <w:rFonts w:eastAsia="方正仿宋简体" w:hint="eastAsia"/>
                <w:b/>
                <w:bCs/>
                <w:szCs w:val="21"/>
              </w:rPr>
              <w:t>承担课题</w:t>
            </w:r>
          </w:p>
          <w:p w14:paraId="79C4E5AE" w14:textId="77777777" w:rsidR="00B700DF" w:rsidRDefault="00B700DF" w:rsidP="00B700DF">
            <w:pPr>
              <w:jc w:val="center"/>
              <w:rPr>
                <w:rFonts w:hint="eastAsia"/>
                <w:b/>
                <w:bCs/>
                <w:szCs w:val="21"/>
              </w:rPr>
            </w:pPr>
            <w:r>
              <w:rPr>
                <w:rFonts w:eastAsia="方正仿宋简体" w:hint="eastAsia"/>
                <w:b/>
                <w:bCs/>
                <w:szCs w:val="21"/>
              </w:rPr>
              <w:t>时间</w:t>
            </w:r>
          </w:p>
        </w:tc>
        <w:tc>
          <w:tcPr>
            <w:tcW w:w="4394" w:type="dxa"/>
            <w:vAlign w:val="center"/>
          </w:tcPr>
          <w:p w14:paraId="11AC2DF0" w14:textId="77777777" w:rsidR="00B700DF" w:rsidRDefault="00B700DF" w:rsidP="00B700DF">
            <w:pPr>
              <w:jc w:val="center"/>
              <w:rPr>
                <w:rFonts w:hint="eastAsia"/>
                <w:b/>
                <w:bCs/>
                <w:szCs w:val="21"/>
              </w:rPr>
            </w:pPr>
            <w:r>
              <w:rPr>
                <w:rFonts w:eastAsia="方正仿宋简体" w:hint="eastAsia"/>
                <w:b/>
                <w:bCs/>
                <w:szCs w:val="21"/>
              </w:rPr>
              <w:t>课题（项目）名称</w:t>
            </w:r>
          </w:p>
        </w:tc>
        <w:tc>
          <w:tcPr>
            <w:tcW w:w="2126" w:type="dxa"/>
            <w:vAlign w:val="center"/>
          </w:tcPr>
          <w:p w14:paraId="156B0F0E" w14:textId="77777777" w:rsidR="00B700DF" w:rsidRDefault="00B700DF" w:rsidP="00B700DF">
            <w:pPr>
              <w:jc w:val="center"/>
              <w:rPr>
                <w:rFonts w:hint="eastAsia"/>
                <w:b/>
                <w:bCs/>
                <w:szCs w:val="21"/>
              </w:rPr>
            </w:pPr>
            <w:r>
              <w:rPr>
                <w:rFonts w:eastAsia="方正仿宋简体" w:hint="eastAsia"/>
                <w:b/>
                <w:bCs/>
                <w:szCs w:val="21"/>
              </w:rPr>
              <w:t>课题来源</w:t>
            </w:r>
          </w:p>
        </w:tc>
        <w:tc>
          <w:tcPr>
            <w:tcW w:w="851" w:type="dxa"/>
          </w:tcPr>
          <w:p w14:paraId="472D4EC6" w14:textId="77777777" w:rsidR="00B700DF" w:rsidRDefault="00B700DF" w:rsidP="00B700DF">
            <w:pPr>
              <w:spacing w:line="260" w:lineRule="exact"/>
              <w:jc w:val="center"/>
              <w:rPr>
                <w:rFonts w:eastAsia="方正仿宋简体"/>
                <w:b/>
                <w:bCs/>
                <w:szCs w:val="21"/>
              </w:rPr>
            </w:pPr>
            <w:r>
              <w:rPr>
                <w:rFonts w:eastAsia="方正仿宋简体" w:hint="eastAsia"/>
                <w:b/>
                <w:bCs/>
                <w:szCs w:val="21"/>
              </w:rPr>
              <w:t>经费</w:t>
            </w:r>
          </w:p>
          <w:p w14:paraId="3033CEBC" w14:textId="77777777" w:rsidR="00B700DF" w:rsidRDefault="00B700DF" w:rsidP="00B700DF">
            <w:pPr>
              <w:spacing w:line="260" w:lineRule="exact"/>
              <w:jc w:val="center"/>
              <w:rPr>
                <w:rFonts w:eastAsia="方正仿宋简体" w:hint="eastAsia"/>
                <w:b/>
                <w:bCs/>
                <w:szCs w:val="21"/>
              </w:rPr>
            </w:pPr>
            <w:r>
              <w:rPr>
                <w:rFonts w:eastAsia="方正仿宋简体" w:hint="eastAsia"/>
                <w:b/>
                <w:bCs/>
                <w:szCs w:val="21"/>
              </w:rPr>
              <w:t>（万）</w:t>
            </w:r>
          </w:p>
        </w:tc>
        <w:tc>
          <w:tcPr>
            <w:tcW w:w="1522" w:type="dxa"/>
          </w:tcPr>
          <w:p w14:paraId="4E8EBCBE" w14:textId="77777777" w:rsidR="00B700DF" w:rsidRDefault="00B700DF" w:rsidP="00B700DF">
            <w:pPr>
              <w:spacing w:line="260" w:lineRule="exact"/>
              <w:jc w:val="center"/>
              <w:rPr>
                <w:rFonts w:eastAsia="方正仿宋简体" w:hint="eastAsia"/>
                <w:b/>
                <w:bCs/>
                <w:szCs w:val="21"/>
              </w:rPr>
            </w:pPr>
            <w:r>
              <w:rPr>
                <w:rFonts w:eastAsia="方正仿宋简体" w:hint="eastAsia"/>
                <w:b/>
                <w:bCs/>
                <w:szCs w:val="21"/>
              </w:rPr>
              <w:t>课题承担职责</w:t>
            </w:r>
          </w:p>
        </w:tc>
      </w:tr>
      <w:tr w:rsidR="00B700DF" w14:paraId="4B607884" w14:textId="77777777" w:rsidTr="00B700DF">
        <w:trPr>
          <w:trHeight w:val="418"/>
        </w:trPr>
        <w:tc>
          <w:tcPr>
            <w:tcW w:w="562" w:type="dxa"/>
          </w:tcPr>
          <w:p w14:paraId="6C62EB2A" w14:textId="77777777" w:rsidR="00B700DF" w:rsidRDefault="00B700DF" w:rsidP="00B700DF">
            <w:pPr>
              <w:jc w:val="center"/>
              <w:rPr>
                <w:rFonts w:hint="eastAsia"/>
                <w:szCs w:val="21"/>
              </w:rPr>
            </w:pPr>
            <w:r>
              <w:rPr>
                <w:rFonts w:hint="eastAsia"/>
                <w:szCs w:val="21"/>
              </w:rPr>
              <w:t>1</w:t>
            </w:r>
          </w:p>
        </w:tc>
        <w:tc>
          <w:tcPr>
            <w:tcW w:w="1418" w:type="dxa"/>
          </w:tcPr>
          <w:p w14:paraId="29E49B54" w14:textId="77777777" w:rsidR="00B700DF" w:rsidRDefault="00B700DF" w:rsidP="00B700DF">
            <w:pPr>
              <w:jc w:val="center"/>
              <w:rPr>
                <w:rFonts w:hint="eastAsia"/>
                <w:szCs w:val="21"/>
              </w:rPr>
            </w:pPr>
            <w:r>
              <w:rPr>
                <w:rFonts w:hint="eastAsia"/>
                <w:szCs w:val="21"/>
              </w:rPr>
              <w:t>2013-2016</w:t>
            </w:r>
          </w:p>
        </w:tc>
        <w:tc>
          <w:tcPr>
            <w:tcW w:w="4394" w:type="dxa"/>
          </w:tcPr>
          <w:p w14:paraId="42279CBD" w14:textId="77777777" w:rsidR="00B700DF" w:rsidRDefault="00B700DF" w:rsidP="00B700DF">
            <w:pPr>
              <w:jc w:val="center"/>
              <w:rPr>
                <w:rFonts w:hint="eastAsia"/>
                <w:szCs w:val="21"/>
              </w:rPr>
            </w:pPr>
            <w:r w:rsidRPr="004671DD">
              <w:rPr>
                <w:rFonts w:hint="eastAsia"/>
                <w:szCs w:val="21"/>
              </w:rPr>
              <w:t>负载TGF-β1微球仿生支架的软骨修复技术研究(</w:t>
            </w:r>
            <w:r w:rsidRPr="00C74FE4">
              <w:rPr>
                <w:szCs w:val="21"/>
              </w:rPr>
              <w:t>20132BBG70090</w:t>
            </w:r>
            <w:r w:rsidRPr="004671DD">
              <w:rPr>
                <w:rFonts w:hint="eastAsia"/>
                <w:szCs w:val="21"/>
              </w:rPr>
              <w:t>)</w:t>
            </w:r>
          </w:p>
        </w:tc>
        <w:tc>
          <w:tcPr>
            <w:tcW w:w="2126" w:type="dxa"/>
          </w:tcPr>
          <w:p w14:paraId="04B4D37C" w14:textId="77777777" w:rsidR="00B700DF" w:rsidRDefault="00B700DF" w:rsidP="00B700DF">
            <w:pPr>
              <w:jc w:val="center"/>
              <w:rPr>
                <w:rFonts w:hint="eastAsia"/>
                <w:szCs w:val="21"/>
              </w:rPr>
            </w:pPr>
            <w:r>
              <w:rPr>
                <w:rFonts w:hint="eastAsia"/>
                <w:szCs w:val="21"/>
              </w:rPr>
              <w:t>江西省科技厅</w:t>
            </w:r>
          </w:p>
        </w:tc>
        <w:tc>
          <w:tcPr>
            <w:tcW w:w="851" w:type="dxa"/>
          </w:tcPr>
          <w:p w14:paraId="2821E0D7" w14:textId="77777777" w:rsidR="00B700DF" w:rsidRDefault="00B700DF" w:rsidP="00B700DF">
            <w:pPr>
              <w:jc w:val="center"/>
              <w:rPr>
                <w:rFonts w:hint="eastAsia"/>
                <w:szCs w:val="21"/>
              </w:rPr>
            </w:pPr>
            <w:r>
              <w:rPr>
                <w:rFonts w:hint="eastAsia"/>
                <w:szCs w:val="21"/>
              </w:rPr>
              <w:t>3</w:t>
            </w:r>
          </w:p>
        </w:tc>
        <w:tc>
          <w:tcPr>
            <w:tcW w:w="1522" w:type="dxa"/>
          </w:tcPr>
          <w:p w14:paraId="36BB52B3" w14:textId="77777777" w:rsidR="00B700DF" w:rsidRDefault="00B700DF" w:rsidP="00B700DF">
            <w:pPr>
              <w:jc w:val="center"/>
              <w:rPr>
                <w:rFonts w:hint="eastAsia"/>
                <w:szCs w:val="21"/>
              </w:rPr>
            </w:pPr>
            <w:r>
              <w:rPr>
                <w:rFonts w:hint="eastAsia"/>
                <w:szCs w:val="21"/>
              </w:rPr>
              <w:t>主持</w:t>
            </w:r>
          </w:p>
        </w:tc>
      </w:tr>
      <w:tr w:rsidR="00B700DF" w14:paraId="3DE14BED" w14:textId="77777777" w:rsidTr="00B700DF">
        <w:trPr>
          <w:trHeight w:val="443"/>
        </w:trPr>
        <w:tc>
          <w:tcPr>
            <w:tcW w:w="562" w:type="dxa"/>
          </w:tcPr>
          <w:p w14:paraId="4EFC3179" w14:textId="77777777" w:rsidR="00B700DF" w:rsidRDefault="00B700DF" w:rsidP="00B700DF">
            <w:pPr>
              <w:jc w:val="center"/>
              <w:rPr>
                <w:rFonts w:hint="eastAsia"/>
                <w:szCs w:val="21"/>
              </w:rPr>
            </w:pPr>
            <w:r>
              <w:rPr>
                <w:rFonts w:hint="eastAsia"/>
                <w:szCs w:val="21"/>
              </w:rPr>
              <w:t>3</w:t>
            </w:r>
          </w:p>
        </w:tc>
        <w:tc>
          <w:tcPr>
            <w:tcW w:w="1418" w:type="dxa"/>
          </w:tcPr>
          <w:p w14:paraId="3C02E0C6" w14:textId="77777777" w:rsidR="00B700DF" w:rsidRDefault="00B700DF" w:rsidP="00B700DF">
            <w:pPr>
              <w:jc w:val="center"/>
              <w:rPr>
                <w:rFonts w:hint="eastAsia"/>
                <w:szCs w:val="21"/>
              </w:rPr>
            </w:pPr>
            <w:r>
              <w:rPr>
                <w:rFonts w:hint="eastAsia"/>
                <w:szCs w:val="21"/>
              </w:rPr>
              <w:t>2013-2015</w:t>
            </w:r>
          </w:p>
        </w:tc>
        <w:tc>
          <w:tcPr>
            <w:tcW w:w="4394" w:type="dxa"/>
          </w:tcPr>
          <w:p w14:paraId="5575E265" w14:textId="77777777" w:rsidR="00B700DF" w:rsidRDefault="00B700DF" w:rsidP="00B700DF">
            <w:pPr>
              <w:jc w:val="center"/>
              <w:rPr>
                <w:rFonts w:hint="eastAsia"/>
                <w:szCs w:val="21"/>
              </w:rPr>
            </w:pPr>
            <w:r w:rsidRPr="00C74FE4">
              <w:rPr>
                <w:rFonts w:hint="eastAsia"/>
                <w:szCs w:val="21"/>
              </w:rPr>
              <w:t>负载TGF-β1微球</w:t>
            </w:r>
            <w:r>
              <w:rPr>
                <w:rFonts w:hint="eastAsia"/>
                <w:szCs w:val="21"/>
              </w:rPr>
              <w:t>壳聚糖/聚乳酸/羟基磷灰石仿生支架</w:t>
            </w:r>
            <w:r w:rsidRPr="00C74FE4">
              <w:rPr>
                <w:rFonts w:hint="eastAsia"/>
                <w:szCs w:val="21"/>
              </w:rPr>
              <w:t>的</w:t>
            </w:r>
            <w:r>
              <w:rPr>
                <w:rFonts w:hint="eastAsia"/>
                <w:szCs w:val="21"/>
              </w:rPr>
              <w:t>制备及其相容性研究（GJJ13139）</w:t>
            </w:r>
          </w:p>
        </w:tc>
        <w:tc>
          <w:tcPr>
            <w:tcW w:w="2126" w:type="dxa"/>
          </w:tcPr>
          <w:p w14:paraId="267B2E0F" w14:textId="77777777" w:rsidR="00B700DF" w:rsidRDefault="00B700DF" w:rsidP="00B700DF">
            <w:pPr>
              <w:jc w:val="center"/>
              <w:rPr>
                <w:rFonts w:hint="eastAsia"/>
                <w:szCs w:val="21"/>
              </w:rPr>
            </w:pPr>
            <w:r>
              <w:rPr>
                <w:rFonts w:hint="eastAsia"/>
                <w:szCs w:val="21"/>
              </w:rPr>
              <w:t>江西省教育厅</w:t>
            </w:r>
          </w:p>
        </w:tc>
        <w:tc>
          <w:tcPr>
            <w:tcW w:w="851" w:type="dxa"/>
          </w:tcPr>
          <w:p w14:paraId="5EA2C878" w14:textId="77777777" w:rsidR="00B700DF" w:rsidRDefault="00B700DF" w:rsidP="00B700DF">
            <w:pPr>
              <w:jc w:val="center"/>
              <w:rPr>
                <w:rFonts w:hint="eastAsia"/>
                <w:szCs w:val="21"/>
              </w:rPr>
            </w:pPr>
            <w:r>
              <w:rPr>
                <w:rFonts w:hint="eastAsia"/>
                <w:szCs w:val="21"/>
              </w:rPr>
              <w:t>2</w:t>
            </w:r>
          </w:p>
        </w:tc>
        <w:tc>
          <w:tcPr>
            <w:tcW w:w="1522" w:type="dxa"/>
          </w:tcPr>
          <w:p w14:paraId="25F18753" w14:textId="77777777" w:rsidR="00B700DF" w:rsidRDefault="00B700DF" w:rsidP="00B700DF">
            <w:pPr>
              <w:jc w:val="center"/>
              <w:rPr>
                <w:rFonts w:hint="eastAsia"/>
                <w:szCs w:val="21"/>
              </w:rPr>
            </w:pPr>
            <w:r>
              <w:rPr>
                <w:rFonts w:hint="eastAsia"/>
                <w:szCs w:val="21"/>
              </w:rPr>
              <w:t>主持</w:t>
            </w:r>
          </w:p>
        </w:tc>
      </w:tr>
      <w:tr w:rsidR="00B700DF" w14:paraId="05CAA055" w14:textId="77777777" w:rsidTr="00B700DF">
        <w:trPr>
          <w:trHeight w:val="443"/>
        </w:trPr>
        <w:tc>
          <w:tcPr>
            <w:tcW w:w="562" w:type="dxa"/>
          </w:tcPr>
          <w:p w14:paraId="072A9599" w14:textId="77777777" w:rsidR="00B700DF" w:rsidRDefault="00B700DF" w:rsidP="00B700DF">
            <w:pPr>
              <w:jc w:val="center"/>
              <w:rPr>
                <w:rFonts w:hint="eastAsia"/>
                <w:szCs w:val="21"/>
              </w:rPr>
            </w:pPr>
            <w:r>
              <w:rPr>
                <w:rFonts w:hint="eastAsia"/>
                <w:szCs w:val="21"/>
              </w:rPr>
              <w:t>4</w:t>
            </w:r>
          </w:p>
        </w:tc>
        <w:tc>
          <w:tcPr>
            <w:tcW w:w="1418" w:type="dxa"/>
          </w:tcPr>
          <w:p w14:paraId="07B9C189" w14:textId="77777777" w:rsidR="00B700DF" w:rsidRDefault="00B700DF" w:rsidP="00B700DF">
            <w:pPr>
              <w:jc w:val="center"/>
              <w:rPr>
                <w:rFonts w:hint="eastAsia"/>
                <w:szCs w:val="21"/>
              </w:rPr>
            </w:pPr>
            <w:r>
              <w:rPr>
                <w:rFonts w:hint="eastAsia"/>
                <w:szCs w:val="21"/>
              </w:rPr>
              <w:t>2014-2016</w:t>
            </w:r>
          </w:p>
        </w:tc>
        <w:tc>
          <w:tcPr>
            <w:tcW w:w="4394" w:type="dxa"/>
          </w:tcPr>
          <w:p w14:paraId="7C426C06" w14:textId="77777777" w:rsidR="00B700DF" w:rsidRPr="00C74FE4" w:rsidRDefault="00B700DF" w:rsidP="00B700DF">
            <w:pPr>
              <w:jc w:val="center"/>
              <w:rPr>
                <w:rFonts w:hint="eastAsia"/>
                <w:szCs w:val="21"/>
              </w:rPr>
            </w:pPr>
            <w:r>
              <w:rPr>
                <w:rFonts w:hint="eastAsia"/>
                <w:szCs w:val="21"/>
              </w:rPr>
              <w:t>一体化仿生复合软骨支架的制备及其</w:t>
            </w:r>
            <w:r w:rsidRPr="00C74FE4">
              <w:rPr>
                <w:rFonts w:hint="eastAsia"/>
                <w:szCs w:val="21"/>
              </w:rPr>
              <w:t>相容性研究（</w:t>
            </w:r>
            <w:r>
              <w:rPr>
                <w:rFonts w:hint="eastAsia"/>
                <w:szCs w:val="21"/>
              </w:rPr>
              <w:t>20143033</w:t>
            </w:r>
            <w:r w:rsidRPr="00C74FE4">
              <w:rPr>
                <w:rFonts w:hint="eastAsia"/>
                <w:szCs w:val="21"/>
              </w:rPr>
              <w:t>）</w:t>
            </w:r>
          </w:p>
        </w:tc>
        <w:tc>
          <w:tcPr>
            <w:tcW w:w="2126" w:type="dxa"/>
          </w:tcPr>
          <w:p w14:paraId="1B37186B" w14:textId="77777777" w:rsidR="00B700DF" w:rsidRDefault="00B700DF" w:rsidP="00B700DF">
            <w:pPr>
              <w:jc w:val="center"/>
              <w:rPr>
                <w:rFonts w:hint="eastAsia"/>
                <w:szCs w:val="21"/>
              </w:rPr>
            </w:pPr>
            <w:r>
              <w:rPr>
                <w:rFonts w:hint="eastAsia"/>
                <w:szCs w:val="21"/>
              </w:rPr>
              <w:t>江西省卫生厅</w:t>
            </w:r>
          </w:p>
        </w:tc>
        <w:tc>
          <w:tcPr>
            <w:tcW w:w="851" w:type="dxa"/>
          </w:tcPr>
          <w:p w14:paraId="2BB08CA0" w14:textId="77777777" w:rsidR="00B700DF" w:rsidRDefault="00B700DF" w:rsidP="00B700DF">
            <w:pPr>
              <w:jc w:val="center"/>
              <w:rPr>
                <w:rFonts w:hint="eastAsia"/>
                <w:szCs w:val="21"/>
              </w:rPr>
            </w:pPr>
            <w:r>
              <w:rPr>
                <w:szCs w:val="21"/>
              </w:rPr>
              <w:t>0.4</w:t>
            </w:r>
          </w:p>
        </w:tc>
        <w:tc>
          <w:tcPr>
            <w:tcW w:w="1522" w:type="dxa"/>
          </w:tcPr>
          <w:p w14:paraId="2F0FA21B" w14:textId="77777777" w:rsidR="00B700DF" w:rsidRDefault="00B700DF" w:rsidP="00B700DF">
            <w:pPr>
              <w:jc w:val="center"/>
              <w:rPr>
                <w:rFonts w:hint="eastAsia"/>
                <w:szCs w:val="21"/>
              </w:rPr>
            </w:pPr>
            <w:r>
              <w:rPr>
                <w:rFonts w:hint="eastAsia"/>
                <w:szCs w:val="21"/>
              </w:rPr>
              <w:t>主持</w:t>
            </w:r>
          </w:p>
        </w:tc>
      </w:tr>
      <w:tr w:rsidR="00B700DF" w14:paraId="3E1DC62B" w14:textId="77777777" w:rsidTr="00B700DF">
        <w:trPr>
          <w:trHeight w:val="443"/>
        </w:trPr>
        <w:tc>
          <w:tcPr>
            <w:tcW w:w="562" w:type="dxa"/>
          </w:tcPr>
          <w:p w14:paraId="49758B09" w14:textId="77777777" w:rsidR="00B700DF" w:rsidRDefault="00B700DF" w:rsidP="00B700DF">
            <w:pPr>
              <w:jc w:val="center"/>
              <w:rPr>
                <w:rFonts w:hint="eastAsia"/>
                <w:szCs w:val="21"/>
              </w:rPr>
            </w:pPr>
            <w:r>
              <w:rPr>
                <w:rFonts w:hint="eastAsia"/>
                <w:szCs w:val="21"/>
              </w:rPr>
              <w:t>5</w:t>
            </w:r>
          </w:p>
        </w:tc>
        <w:tc>
          <w:tcPr>
            <w:tcW w:w="1418" w:type="dxa"/>
          </w:tcPr>
          <w:p w14:paraId="3D63ADEA" w14:textId="77777777" w:rsidR="00B700DF" w:rsidRDefault="00B700DF" w:rsidP="00B700DF">
            <w:pPr>
              <w:jc w:val="center"/>
              <w:rPr>
                <w:rFonts w:hint="eastAsia"/>
                <w:szCs w:val="21"/>
              </w:rPr>
            </w:pPr>
            <w:r>
              <w:rPr>
                <w:rFonts w:hint="eastAsia"/>
                <w:szCs w:val="21"/>
              </w:rPr>
              <w:t>201</w:t>
            </w:r>
            <w:r>
              <w:rPr>
                <w:szCs w:val="21"/>
              </w:rPr>
              <w:t>8</w:t>
            </w:r>
            <w:r>
              <w:rPr>
                <w:rFonts w:hint="eastAsia"/>
                <w:szCs w:val="21"/>
              </w:rPr>
              <w:t>-202</w:t>
            </w:r>
            <w:r>
              <w:rPr>
                <w:szCs w:val="21"/>
              </w:rPr>
              <w:t>1</w:t>
            </w:r>
          </w:p>
        </w:tc>
        <w:tc>
          <w:tcPr>
            <w:tcW w:w="4394" w:type="dxa"/>
          </w:tcPr>
          <w:p w14:paraId="3413B516" w14:textId="77777777" w:rsidR="00B700DF" w:rsidRDefault="00B700DF" w:rsidP="00B700DF">
            <w:pPr>
              <w:jc w:val="center"/>
              <w:rPr>
                <w:rFonts w:hint="eastAsia"/>
                <w:szCs w:val="21"/>
              </w:rPr>
            </w:pPr>
            <w:r>
              <w:rPr>
                <w:rFonts w:hint="eastAsia"/>
                <w:szCs w:val="21"/>
              </w:rPr>
              <w:t>缓释</w:t>
            </w:r>
            <w:r w:rsidRPr="00C74FE4">
              <w:rPr>
                <w:szCs w:val="21"/>
              </w:rPr>
              <w:t>TGF-β1</w:t>
            </w:r>
            <w:r>
              <w:rPr>
                <w:rFonts w:hint="eastAsia"/>
                <w:szCs w:val="21"/>
              </w:rPr>
              <w:t>的纳米PLGA-PLA一体化支架</w:t>
            </w:r>
          </w:p>
        </w:tc>
        <w:tc>
          <w:tcPr>
            <w:tcW w:w="2126" w:type="dxa"/>
          </w:tcPr>
          <w:p w14:paraId="7316E6FA" w14:textId="77777777" w:rsidR="00B700DF" w:rsidRDefault="00B700DF" w:rsidP="00B700DF">
            <w:pPr>
              <w:jc w:val="center"/>
              <w:rPr>
                <w:rFonts w:hint="eastAsia"/>
                <w:szCs w:val="21"/>
              </w:rPr>
            </w:pPr>
            <w:r>
              <w:rPr>
                <w:rFonts w:hint="eastAsia"/>
                <w:szCs w:val="21"/>
              </w:rPr>
              <w:t>江西省科技厅</w:t>
            </w:r>
          </w:p>
        </w:tc>
        <w:tc>
          <w:tcPr>
            <w:tcW w:w="851" w:type="dxa"/>
          </w:tcPr>
          <w:p w14:paraId="50A80ACB" w14:textId="77777777" w:rsidR="00B700DF" w:rsidRDefault="00B700DF" w:rsidP="00B700DF">
            <w:pPr>
              <w:jc w:val="center"/>
              <w:rPr>
                <w:rFonts w:hint="eastAsia"/>
                <w:szCs w:val="21"/>
              </w:rPr>
            </w:pPr>
            <w:r>
              <w:rPr>
                <w:rFonts w:hint="eastAsia"/>
                <w:szCs w:val="21"/>
              </w:rPr>
              <w:t>6</w:t>
            </w:r>
          </w:p>
        </w:tc>
        <w:tc>
          <w:tcPr>
            <w:tcW w:w="1522" w:type="dxa"/>
          </w:tcPr>
          <w:p w14:paraId="59B2DEE4" w14:textId="77777777" w:rsidR="00B700DF" w:rsidRDefault="00B700DF" w:rsidP="00B700DF">
            <w:pPr>
              <w:jc w:val="center"/>
              <w:rPr>
                <w:rFonts w:hint="eastAsia"/>
                <w:szCs w:val="21"/>
              </w:rPr>
            </w:pPr>
            <w:r>
              <w:rPr>
                <w:rFonts w:hint="eastAsia"/>
                <w:szCs w:val="21"/>
              </w:rPr>
              <w:t>主持</w:t>
            </w:r>
          </w:p>
        </w:tc>
      </w:tr>
      <w:tr w:rsidR="00B700DF" w14:paraId="6E05B915" w14:textId="77777777" w:rsidTr="00B700DF">
        <w:trPr>
          <w:trHeight w:val="443"/>
        </w:trPr>
        <w:tc>
          <w:tcPr>
            <w:tcW w:w="562" w:type="dxa"/>
          </w:tcPr>
          <w:p w14:paraId="17482455" w14:textId="77777777" w:rsidR="00B700DF" w:rsidRDefault="00B700DF" w:rsidP="00B700DF">
            <w:pPr>
              <w:jc w:val="center"/>
              <w:rPr>
                <w:rFonts w:hint="eastAsia"/>
                <w:szCs w:val="21"/>
              </w:rPr>
            </w:pPr>
            <w:r>
              <w:rPr>
                <w:rFonts w:hint="eastAsia"/>
                <w:szCs w:val="21"/>
              </w:rPr>
              <w:t>6</w:t>
            </w:r>
          </w:p>
        </w:tc>
        <w:tc>
          <w:tcPr>
            <w:tcW w:w="1418" w:type="dxa"/>
          </w:tcPr>
          <w:p w14:paraId="45A69A02" w14:textId="77777777" w:rsidR="00B700DF" w:rsidRDefault="00B700DF" w:rsidP="00B700DF">
            <w:pPr>
              <w:jc w:val="center"/>
              <w:rPr>
                <w:rFonts w:hint="eastAsia"/>
                <w:szCs w:val="21"/>
              </w:rPr>
            </w:pPr>
            <w:r>
              <w:rPr>
                <w:rFonts w:hint="eastAsia"/>
                <w:szCs w:val="21"/>
              </w:rPr>
              <w:t>2</w:t>
            </w:r>
            <w:r>
              <w:rPr>
                <w:szCs w:val="21"/>
              </w:rPr>
              <w:t>021</w:t>
            </w:r>
            <w:r>
              <w:rPr>
                <w:rFonts w:hint="eastAsia"/>
                <w:szCs w:val="21"/>
              </w:rPr>
              <w:t>-</w:t>
            </w:r>
            <w:r>
              <w:rPr>
                <w:szCs w:val="21"/>
              </w:rPr>
              <w:t>2024</w:t>
            </w:r>
          </w:p>
        </w:tc>
        <w:tc>
          <w:tcPr>
            <w:tcW w:w="4394" w:type="dxa"/>
          </w:tcPr>
          <w:p w14:paraId="236F235B" w14:textId="77777777" w:rsidR="00B700DF" w:rsidRDefault="00B700DF" w:rsidP="00B700DF">
            <w:pPr>
              <w:jc w:val="center"/>
              <w:rPr>
                <w:rFonts w:hint="eastAsia"/>
                <w:szCs w:val="21"/>
              </w:rPr>
            </w:pPr>
            <w:r>
              <w:rPr>
                <w:rFonts w:hint="eastAsia"/>
                <w:szCs w:val="21"/>
              </w:rPr>
              <w:t>以双磷酸盐为基体的骨靶向药物双向调控骨代谢防治骨质疏松的机制研究</w:t>
            </w:r>
          </w:p>
        </w:tc>
        <w:tc>
          <w:tcPr>
            <w:tcW w:w="2126" w:type="dxa"/>
          </w:tcPr>
          <w:p w14:paraId="79AC31B9" w14:textId="77777777" w:rsidR="00B700DF" w:rsidRDefault="00B700DF" w:rsidP="00B700DF">
            <w:pPr>
              <w:jc w:val="center"/>
              <w:rPr>
                <w:rFonts w:hint="eastAsia"/>
                <w:szCs w:val="21"/>
              </w:rPr>
            </w:pPr>
            <w:r>
              <w:rPr>
                <w:rFonts w:hint="eastAsia"/>
                <w:szCs w:val="21"/>
              </w:rPr>
              <w:t>江西省卫健委</w:t>
            </w:r>
          </w:p>
        </w:tc>
        <w:tc>
          <w:tcPr>
            <w:tcW w:w="851" w:type="dxa"/>
          </w:tcPr>
          <w:p w14:paraId="5DFC73FA" w14:textId="77777777" w:rsidR="00B700DF" w:rsidRDefault="00B700DF" w:rsidP="00B700DF">
            <w:pPr>
              <w:jc w:val="center"/>
              <w:rPr>
                <w:rFonts w:hint="eastAsia"/>
                <w:szCs w:val="21"/>
              </w:rPr>
            </w:pPr>
            <w:r>
              <w:rPr>
                <w:rFonts w:hint="eastAsia"/>
                <w:szCs w:val="21"/>
              </w:rPr>
              <w:t>0</w:t>
            </w:r>
            <w:r>
              <w:rPr>
                <w:szCs w:val="21"/>
              </w:rPr>
              <w:t>.4</w:t>
            </w:r>
          </w:p>
        </w:tc>
        <w:tc>
          <w:tcPr>
            <w:tcW w:w="1522" w:type="dxa"/>
          </w:tcPr>
          <w:p w14:paraId="38FA1BB5" w14:textId="77777777" w:rsidR="00B700DF" w:rsidRDefault="00B700DF" w:rsidP="00B700DF">
            <w:pPr>
              <w:jc w:val="center"/>
              <w:rPr>
                <w:rFonts w:hint="eastAsia"/>
                <w:szCs w:val="21"/>
              </w:rPr>
            </w:pPr>
            <w:r>
              <w:rPr>
                <w:rFonts w:hint="eastAsia"/>
                <w:szCs w:val="21"/>
              </w:rPr>
              <w:t>主持</w:t>
            </w:r>
          </w:p>
        </w:tc>
      </w:tr>
      <w:tr w:rsidR="00B700DF" w14:paraId="6DFCE102" w14:textId="77777777" w:rsidTr="00B700DF">
        <w:trPr>
          <w:trHeight w:val="443"/>
        </w:trPr>
        <w:tc>
          <w:tcPr>
            <w:tcW w:w="562" w:type="dxa"/>
          </w:tcPr>
          <w:p w14:paraId="6C9A3BA9" w14:textId="77777777" w:rsidR="00B700DF" w:rsidRDefault="00B700DF" w:rsidP="00B700DF">
            <w:pPr>
              <w:jc w:val="center"/>
              <w:rPr>
                <w:rFonts w:hint="eastAsia"/>
                <w:szCs w:val="21"/>
              </w:rPr>
            </w:pPr>
            <w:r>
              <w:rPr>
                <w:rFonts w:hint="eastAsia"/>
                <w:szCs w:val="21"/>
              </w:rPr>
              <w:t>7</w:t>
            </w:r>
          </w:p>
        </w:tc>
        <w:tc>
          <w:tcPr>
            <w:tcW w:w="1418" w:type="dxa"/>
          </w:tcPr>
          <w:p w14:paraId="73EFA4EC" w14:textId="77777777" w:rsidR="00B700DF" w:rsidRDefault="00B700DF" w:rsidP="00B700DF">
            <w:pPr>
              <w:jc w:val="center"/>
              <w:rPr>
                <w:rFonts w:hint="eastAsia"/>
                <w:szCs w:val="21"/>
              </w:rPr>
            </w:pPr>
            <w:r>
              <w:rPr>
                <w:rFonts w:hint="eastAsia"/>
                <w:szCs w:val="21"/>
              </w:rPr>
              <w:t>2</w:t>
            </w:r>
            <w:r>
              <w:rPr>
                <w:szCs w:val="21"/>
              </w:rPr>
              <w:t>022</w:t>
            </w:r>
            <w:r>
              <w:rPr>
                <w:rFonts w:hint="eastAsia"/>
                <w:szCs w:val="21"/>
              </w:rPr>
              <w:t>-</w:t>
            </w:r>
            <w:r>
              <w:rPr>
                <w:szCs w:val="21"/>
              </w:rPr>
              <w:t>2025</w:t>
            </w:r>
          </w:p>
        </w:tc>
        <w:tc>
          <w:tcPr>
            <w:tcW w:w="4394" w:type="dxa"/>
          </w:tcPr>
          <w:p w14:paraId="4B96EC8B" w14:textId="4B88744D" w:rsidR="00B700DF" w:rsidRDefault="00B700DF" w:rsidP="00B700DF">
            <w:pPr>
              <w:jc w:val="center"/>
              <w:rPr>
                <w:rFonts w:hint="eastAsia"/>
                <w:szCs w:val="21"/>
              </w:rPr>
            </w:pPr>
            <w:r>
              <w:rPr>
                <w:rFonts w:hint="eastAsia"/>
                <w:szCs w:val="21"/>
              </w:rPr>
              <w:t>高糖通过IPMK稳定TRAF</w:t>
            </w:r>
            <w:r>
              <w:rPr>
                <w:szCs w:val="21"/>
              </w:rPr>
              <w:t>6</w:t>
            </w:r>
            <w:r>
              <w:rPr>
                <w:rFonts w:hint="eastAsia"/>
                <w:szCs w:val="21"/>
              </w:rPr>
              <w:t>促进破骨细胞分化介导糖尿病性骨质疏松的机制研究</w:t>
            </w:r>
            <w:r>
              <w:rPr>
                <w:rFonts w:hint="eastAsia"/>
                <w:szCs w:val="21"/>
              </w:rPr>
              <w:t>（8</w:t>
            </w:r>
            <w:r>
              <w:rPr>
                <w:szCs w:val="21"/>
              </w:rPr>
              <w:t>2160173</w:t>
            </w:r>
            <w:r>
              <w:rPr>
                <w:rFonts w:hint="eastAsia"/>
                <w:szCs w:val="21"/>
              </w:rPr>
              <w:t>）</w:t>
            </w:r>
          </w:p>
        </w:tc>
        <w:tc>
          <w:tcPr>
            <w:tcW w:w="2126" w:type="dxa"/>
          </w:tcPr>
          <w:p w14:paraId="77FD5F3E" w14:textId="77777777" w:rsidR="00B700DF" w:rsidRDefault="00B700DF" w:rsidP="00B700DF">
            <w:pPr>
              <w:jc w:val="center"/>
              <w:rPr>
                <w:rFonts w:hint="eastAsia"/>
                <w:szCs w:val="21"/>
              </w:rPr>
            </w:pPr>
            <w:r>
              <w:rPr>
                <w:rFonts w:hint="eastAsia"/>
                <w:szCs w:val="21"/>
              </w:rPr>
              <w:t>国家自然基金委</w:t>
            </w:r>
          </w:p>
        </w:tc>
        <w:tc>
          <w:tcPr>
            <w:tcW w:w="851" w:type="dxa"/>
          </w:tcPr>
          <w:p w14:paraId="4E3BCA0E" w14:textId="77777777" w:rsidR="00B700DF" w:rsidRDefault="00B700DF" w:rsidP="00B700DF">
            <w:pPr>
              <w:jc w:val="center"/>
              <w:rPr>
                <w:rFonts w:hint="eastAsia"/>
                <w:szCs w:val="21"/>
              </w:rPr>
            </w:pPr>
            <w:r>
              <w:rPr>
                <w:rFonts w:hint="eastAsia"/>
                <w:szCs w:val="21"/>
              </w:rPr>
              <w:t>2</w:t>
            </w:r>
            <w:r>
              <w:rPr>
                <w:szCs w:val="21"/>
              </w:rPr>
              <w:t>0</w:t>
            </w:r>
          </w:p>
        </w:tc>
        <w:tc>
          <w:tcPr>
            <w:tcW w:w="1522" w:type="dxa"/>
          </w:tcPr>
          <w:p w14:paraId="66C350BA" w14:textId="77777777" w:rsidR="00B700DF" w:rsidRDefault="00B700DF" w:rsidP="00B700DF">
            <w:pPr>
              <w:jc w:val="center"/>
              <w:rPr>
                <w:rFonts w:hint="eastAsia"/>
                <w:szCs w:val="21"/>
              </w:rPr>
            </w:pPr>
            <w:r>
              <w:rPr>
                <w:rFonts w:hint="eastAsia"/>
                <w:szCs w:val="21"/>
              </w:rPr>
              <w:t>项目合作</w:t>
            </w:r>
          </w:p>
        </w:tc>
      </w:tr>
    </w:tbl>
    <w:p w14:paraId="2F5E4133" w14:textId="77777777" w:rsidR="00B700DF" w:rsidRDefault="00B700DF" w:rsidP="00A27819">
      <w:pPr>
        <w:rPr>
          <w:rFonts w:hint="eastAsia"/>
        </w:rPr>
      </w:pPr>
    </w:p>
    <w:p w14:paraId="066BC0CE" w14:textId="0CE47D1F" w:rsidR="001F4F79" w:rsidRDefault="001F4F79">
      <w:r>
        <w:rPr>
          <w:rFonts w:hint="eastAsia"/>
        </w:rPr>
        <w:lastRenderedPageBreak/>
        <w:t>学术论文</w:t>
      </w:r>
      <w:r w:rsidR="00815A64">
        <w:rPr>
          <w:rFonts w:hint="eastAsia"/>
        </w:rPr>
        <w:t>（如篇幅较多，请选择近5年）</w:t>
      </w:r>
      <w:r>
        <w:rPr>
          <w:rFonts w:hint="eastAsia"/>
        </w:rPr>
        <w:t>：</w:t>
      </w:r>
    </w:p>
    <w:tbl>
      <w:tblPr>
        <w:tblW w:w="8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134"/>
        <w:gridCol w:w="3686"/>
        <w:gridCol w:w="1275"/>
        <w:gridCol w:w="1543"/>
      </w:tblGrid>
      <w:tr w:rsidR="00177442" w14:paraId="4F296599" w14:textId="77777777" w:rsidTr="00B43E77">
        <w:trPr>
          <w:trHeight w:val="447"/>
        </w:trPr>
        <w:tc>
          <w:tcPr>
            <w:tcW w:w="704" w:type="dxa"/>
            <w:vMerge w:val="restart"/>
            <w:vAlign w:val="center"/>
          </w:tcPr>
          <w:p w14:paraId="38E2F97A" w14:textId="77777777" w:rsidR="00177442" w:rsidRDefault="00177442" w:rsidP="00AE6EA1">
            <w:pPr>
              <w:jc w:val="center"/>
              <w:rPr>
                <w:rFonts w:hint="eastAsia"/>
                <w:b/>
                <w:bCs/>
                <w:szCs w:val="21"/>
              </w:rPr>
            </w:pPr>
            <w:r>
              <w:rPr>
                <w:rFonts w:hint="eastAsia"/>
                <w:b/>
                <w:bCs/>
                <w:szCs w:val="21"/>
              </w:rPr>
              <w:t>序号</w:t>
            </w:r>
          </w:p>
        </w:tc>
        <w:tc>
          <w:tcPr>
            <w:tcW w:w="1134" w:type="dxa"/>
            <w:vMerge w:val="restart"/>
            <w:vAlign w:val="center"/>
          </w:tcPr>
          <w:p w14:paraId="768982A0" w14:textId="40F2900E" w:rsidR="00177442" w:rsidRDefault="00177442" w:rsidP="00AE6EA1">
            <w:pPr>
              <w:jc w:val="center"/>
              <w:rPr>
                <w:rFonts w:hint="eastAsia"/>
                <w:b/>
                <w:bCs/>
                <w:szCs w:val="21"/>
              </w:rPr>
            </w:pPr>
            <w:r>
              <w:rPr>
                <w:rFonts w:hint="eastAsia"/>
                <w:b/>
                <w:bCs/>
                <w:szCs w:val="21"/>
              </w:rPr>
              <w:t>发表时间</w:t>
            </w:r>
          </w:p>
        </w:tc>
        <w:tc>
          <w:tcPr>
            <w:tcW w:w="3686" w:type="dxa"/>
            <w:vMerge w:val="restart"/>
            <w:vAlign w:val="center"/>
          </w:tcPr>
          <w:p w14:paraId="14653501" w14:textId="77777777" w:rsidR="00177442" w:rsidRDefault="00177442" w:rsidP="00AE6EA1">
            <w:pPr>
              <w:jc w:val="center"/>
              <w:rPr>
                <w:rFonts w:hint="eastAsia"/>
                <w:b/>
                <w:bCs/>
                <w:szCs w:val="21"/>
              </w:rPr>
            </w:pPr>
            <w:r>
              <w:rPr>
                <w:rFonts w:eastAsia="方正仿宋简体" w:hint="eastAsia"/>
                <w:b/>
                <w:bCs/>
                <w:szCs w:val="21"/>
              </w:rPr>
              <w:t>论文（论著）名称</w:t>
            </w:r>
          </w:p>
        </w:tc>
        <w:tc>
          <w:tcPr>
            <w:tcW w:w="1275" w:type="dxa"/>
            <w:vMerge w:val="restart"/>
            <w:vAlign w:val="center"/>
          </w:tcPr>
          <w:p w14:paraId="09AF2B07" w14:textId="77777777" w:rsidR="00177442" w:rsidRDefault="00177442" w:rsidP="00AE6EA1">
            <w:pPr>
              <w:jc w:val="center"/>
              <w:rPr>
                <w:rFonts w:hint="eastAsia"/>
                <w:b/>
                <w:bCs/>
                <w:szCs w:val="21"/>
              </w:rPr>
            </w:pPr>
            <w:r>
              <w:rPr>
                <w:rFonts w:eastAsia="方正仿宋简体" w:hint="eastAsia"/>
                <w:b/>
                <w:bCs/>
                <w:szCs w:val="21"/>
              </w:rPr>
              <w:t>版权页署名（第几作者，是否共同作者）</w:t>
            </w:r>
          </w:p>
        </w:tc>
        <w:tc>
          <w:tcPr>
            <w:tcW w:w="1543" w:type="dxa"/>
            <w:vMerge w:val="restart"/>
            <w:vAlign w:val="center"/>
          </w:tcPr>
          <w:p w14:paraId="20125FD8" w14:textId="77777777" w:rsidR="00177442" w:rsidRDefault="00177442" w:rsidP="00AE6EA1">
            <w:pPr>
              <w:spacing w:line="260" w:lineRule="exact"/>
              <w:jc w:val="center"/>
              <w:rPr>
                <w:rFonts w:eastAsia="方正仿宋简体" w:hint="eastAsia"/>
                <w:b/>
                <w:bCs/>
                <w:szCs w:val="21"/>
              </w:rPr>
            </w:pPr>
            <w:r>
              <w:rPr>
                <w:rFonts w:eastAsia="方正仿宋简体" w:hint="eastAsia"/>
                <w:b/>
                <w:bCs/>
                <w:szCs w:val="21"/>
              </w:rPr>
              <w:t>刊</w:t>
            </w:r>
            <w:r>
              <w:rPr>
                <w:rFonts w:eastAsia="方正仿宋简体" w:hint="eastAsia"/>
                <w:b/>
                <w:bCs/>
                <w:szCs w:val="21"/>
              </w:rPr>
              <w:t xml:space="preserve">  </w:t>
            </w:r>
            <w:r>
              <w:rPr>
                <w:rFonts w:eastAsia="方正仿宋简体" w:hint="eastAsia"/>
                <w:b/>
                <w:bCs/>
                <w:szCs w:val="21"/>
              </w:rPr>
              <w:t>物</w:t>
            </w:r>
            <w:r>
              <w:rPr>
                <w:rFonts w:eastAsia="方正仿宋简体" w:hint="eastAsia"/>
                <w:b/>
                <w:bCs/>
                <w:szCs w:val="21"/>
              </w:rPr>
              <w:t xml:space="preserve"> </w:t>
            </w:r>
            <w:r>
              <w:rPr>
                <w:rFonts w:eastAsia="方正仿宋简体" w:hint="eastAsia"/>
                <w:b/>
                <w:bCs/>
                <w:szCs w:val="21"/>
              </w:rPr>
              <w:t>名称（出版社名称）</w:t>
            </w:r>
          </w:p>
        </w:tc>
      </w:tr>
      <w:tr w:rsidR="00177442" w14:paraId="21651792" w14:textId="77777777" w:rsidTr="00B43E77">
        <w:trPr>
          <w:trHeight w:val="624"/>
        </w:trPr>
        <w:tc>
          <w:tcPr>
            <w:tcW w:w="704" w:type="dxa"/>
            <w:vMerge/>
            <w:vAlign w:val="center"/>
          </w:tcPr>
          <w:p w14:paraId="022B70EF" w14:textId="77777777" w:rsidR="00177442" w:rsidRDefault="00177442" w:rsidP="00AE6EA1">
            <w:pPr>
              <w:jc w:val="center"/>
              <w:rPr>
                <w:rFonts w:hint="eastAsia"/>
                <w:b/>
                <w:bCs/>
                <w:szCs w:val="21"/>
              </w:rPr>
            </w:pPr>
          </w:p>
        </w:tc>
        <w:tc>
          <w:tcPr>
            <w:tcW w:w="1134" w:type="dxa"/>
            <w:vMerge/>
            <w:vAlign w:val="center"/>
          </w:tcPr>
          <w:p w14:paraId="579825D6" w14:textId="77777777" w:rsidR="00177442" w:rsidRDefault="00177442" w:rsidP="00AE6EA1">
            <w:pPr>
              <w:jc w:val="center"/>
              <w:rPr>
                <w:rFonts w:hint="eastAsia"/>
                <w:b/>
                <w:bCs/>
                <w:szCs w:val="21"/>
              </w:rPr>
            </w:pPr>
          </w:p>
        </w:tc>
        <w:tc>
          <w:tcPr>
            <w:tcW w:w="3686" w:type="dxa"/>
            <w:vMerge/>
            <w:vAlign w:val="center"/>
          </w:tcPr>
          <w:p w14:paraId="02F0789C" w14:textId="77777777" w:rsidR="00177442" w:rsidRDefault="00177442" w:rsidP="00AE6EA1">
            <w:pPr>
              <w:jc w:val="center"/>
              <w:rPr>
                <w:rFonts w:hint="eastAsia"/>
                <w:b/>
                <w:bCs/>
                <w:szCs w:val="21"/>
              </w:rPr>
            </w:pPr>
          </w:p>
        </w:tc>
        <w:tc>
          <w:tcPr>
            <w:tcW w:w="1275" w:type="dxa"/>
            <w:vMerge/>
            <w:vAlign w:val="center"/>
          </w:tcPr>
          <w:p w14:paraId="5E4FB86F" w14:textId="77777777" w:rsidR="00177442" w:rsidRDefault="00177442" w:rsidP="00AE6EA1">
            <w:pPr>
              <w:jc w:val="center"/>
              <w:rPr>
                <w:rFonts w:hint="eastAsia"/>
                <w:b/>
                <w:bCs/>
                <w:szCs w:val="21"/>
              </w:rPr>
            </w:pPr>
          </w:p>
        </w:tc>
        <w:tc>
          <w:tcPr>
            <w:tcW w:w="1543" w:type="dxa"/>
            <w:vMerge/>
            <w:vAlign w:val="center"/>
          </w:tcPr>
          <w:p w14:paraId="33636A45" w14:textId="77777777" w:rsidR="00177442" w:rsidRDefault="00177442" w:rsidP="00AE6EA1">
            <w:pPr>
              <w:jc w:val="center"/>
              <w:rPr>
                <w:rFonts w:hint="eastAsia"/>
                <w:b/>
                <w:bCs/>
                <w:szCs w:val="21"/>
              </w:rPr>
            </w:pPr>
          </w:p>
        </w:tc>
      </w:tr>
      <w:tr w:rsidR="00177442" w14:paraId="71709E17" w14:textId="77777777" w:rsidTr="00B43E77">
        <w:trPr>
          <w:trHeight w:val="459"/>
        </w:trPr>
        <w:tc>
          <w:tcPr>
            <w:tcW w:w="704" w:type="dxa"/>
            <w:vAlign w:val="center"/>
          </w:tcPr>
          <w:p w14:paraId="1A506B35" w14:textId="6B3972A2" w:rsidR="00177442" w:rsidRDefault="00B43E77" w:rsidP="00AE6EA1">
            <w:pPr>
              <w:jc w:val="center"/>
              <w:rPr>
                <w:rFonts w:hint="eastAsia"/>
                <w:szCs w:val="21"/>
              </w:rPr>
            </w:pPr>
            <w:r>
              <w:rPr>
                <w:rFonts w:hint="eastAsia"/>
                <w:szCs w:val="21"/>
              </w:rPr>
              <w:t>1</w:t>
            </w:r>
          </w:p>
        </w:tc>
        <w:tc>
          <w:tcPr>
            <w:tcW w:w="1134" w:type="dxa"/>
            <w:vAlign w:val="center"/>
          </w:tcPr>
          <w:p w14:paraId="1A2D86BB" w14:textId="77777777" w:rsidR="00177442" w:rsidRDefault="00177442" w:rsidP="00AE6EA1">
            <w:pPr>
              <w:jc w:val="center"/>
              <w:rPr>
                <w:rFonts w:hint="eastAsia"/>
                <w:szCs w:val="21"/>
              </w:rPr>
            </w:pPr>
            <w:r>
              <w:rPr>
                <w:rFonts w:hint="eastAsia"/>
                <w:szCs w:val="21"/>
              </w:rPr>
              <w:t>2015</w:t>
            </w:r>
          </w:p>
        </w:tc>
        <w:tc>
          <w:tcPr>
            <w:tcW w:w="3686" w:type="dxa"/>
            <w:vAlign w:val="center"/>
          </w:tcPr>
          <w:p w14:paraId="5F9674EF" w14:textId="77777777" w:rsidR="00177442" w:rsidRDefault="00177442" w:rsidP="00AE6EA1">
            <w:pPr>
              <w:jc w:val="center"/>
              <w:rPr>
                <w:rFonts w:hint="eastAsia"/>
                <w:szCs w:val="21"/>
              </w:rPr>
            </w:pPr>
            <w:r w:rsidRPr="003673D7">
              <w:rPr>
                <w:szCs w:val="21"/>
              </w:rPr>
              <w:t>Longtime soaking of high concentration tranexamic acid in total hip arthroplasty: A prospective randomized controlled trial in 224 patients</w:t>
            </w:r>
          </w:p>
        </w:tc>
        <w:tc>
          <w:tcPr>
            <w:tcW w:w="1275" w:type="dxa"/>
            <w:vAlign w:val="center"/>
          </w:tcPr>
          <w:p w14:paraId="2A10D17A" w14:textId="77777777" w:rsidR="00177442" w:rsidRDefault="00177442" w:rsidP="00AE6EA1">
            <w:pPr>
              <w:jc w:val="center"/>
              <w:rPr>
                <w:rFonts w:hint="eastAsia"/>
                <w:szCs w:val="21"/>
              </w:rPr>
            </w:pPr>
            <w:r>
              <w:rPr>
                <w:rFonts w:hint="eastAsia"/>
                <w:szCs w:val="21"/>
              </w:rPr>
              <w:t>通讯作者</w:t>
            </w:r>
          </w:p>
        </w:tc>
        <w:tc>
          <w:tcPr>
            <w:tcW w:w="1543" w:type="dxa"/>
            <w:vAlign w:val="center"/>
          </w:tcPr>
          <w:p w14:paraId="6240EC9E" w14:textId="77777777" w:rsidR="00177442" w:rsidRDefault="00177442" w:rsidP="00AE6EA1">
            <w:pPr>
              <w:jc w:val="center"/>
              <w:rPr>
                <w:rFonts w:hint="eastAsia"/>
                <w:szCs w:val="21"/>
              </w:rPr>
            </w:pPr>
            <w:r w:rsidRPr="003673D7">
              <w:rPr>
                <w:szCs w:val="21"/>
              </w:rPr>
              <w:t>Pak J Med Sci</w:t>
            </w:r>
          </w:p>
        </w:tc>
      </w:tr>
      <w:tr w:rsidR="00177442" w14:paraId="5D2EC436" w14:textId="77777777" w:rsidTr="00B43E77">
        <w:trPr>
          <w:trHeight w:val="459"/>
        </w:trPr>
        <w:tc>
          <w:tcPr>
            <w:tcW w:w="704" w:type="dxa"/>
            <w:vAlign w:val="center"/>
          </w:tcPr>
          <w:p w14:paraId="086DCC0C" w14:textId="23FB7F5B" w:rsidR="00177442" w:rsidRDefault="00B43E77" w:rsidP="00AE6EA1">
            <w:pPr>
              <w:jc w:val="center"/>
              <w:rPr>
                <w:rFonts w:hint="eastAsia"/>
                <w:szCs w:val="21"/>
              </w:rPr>
            </w:pPr>
            <w:r>
              <w:rPr>
                <w:rFonts w:hint="eastAsia"/>
                <w:szCs w:val="21"/>
              </w:rPr>
              <w:t>2</w:t>
            </w:r>
          </w:p>
        </w:tc>
        <w:tc>
          <w:tcPr>
            <w:tcW w:w="1134" w:type="dxa"/>
            <w:vAlign w:val="center"/>
          </w:tcPr>
          <w:p w14:paraId="7739AD37" w14:textId="77777777" w:rsidR="00177442" w:rsidRDefault="00177442" w:rsidP="00AE6EA1">
            <w:pPr>
              <w:jc w:val="center"/>
              <w:rPr>
                <w:rFonts w:hint="eastAsia"/>
                <w:szCs w:val="21"/>
              </w:rPr>
            </w:pPr>
            <w:r>
              <w:rPr>
                <w:rFonts w:hint="eastAsia"/>
                <w:szCs w:val="21"/>
              </w:rPr>
              <w:t>2</w:t>
            </w:r>
            <w:r>
              <w:rPr>
                <w:szCs w:val="21"/>
              </w:rPr>
              <w:t>019</w:t>
            </w:r>
          </w:p>
        </w:tc>
        <w:tc>
          <w:tcPr>
            <w:tcW w:w="3686" w:type="dxa"/>
            <w:vAlign w:val="center"/>
          </w:tcPr>
          <w:p w14:paraId="7AB71468" w14:textId="77777777" w:rsidR="00177442" w:rsidRPr="003673D7" w:rsidRDefault="00177442" w:rsidP="00AE6EA1">
            <w:pPr>
              <w:jc w:val="center"/>
              <w:rPr>
                <w:szCs w:val="21"/>
              </w:rPr>
            </w:pPr>
            <w:r w:rsidRPr="00527E23">
              <w:rPr>
                <w:sz w:val="24"/>
              </w:rPr>
              <w:t>Correlational analysis between neutrophil granulocyte levels and osteonecrosis of the femoral head</w:t>
            </w:r>
          </w:p>
        </w:tc>
        <w:tc>
          <w:tcPr>
            <w:tcW w:w="1275" w:type="dxa"/>
            <w:vAlign w:val="center"/>
          </w:tcPr>
          <w:p w14:paraId="5C96DCAE" w14:textId="77777777" w:rsidR="00177442" w:rsidRDefault="00177442" w:rsidP="00AE6EA1">
            <w:pPr>
              <w:jc w:val="center"/>
              <w:rPr>
                <w:rFonts w:hint="eastAsia"/>
                <w:szCs w:val="21"/>
              </w:rPr>
            </w:pPr>
            <w:r>
              <w:rPr>
                <w:rFonts w:hint="eastAsia"/>
                <w:sz w:val="24"/>
              </w:rPr>
              <w:t>通讯作者</w:t>
            </w:r>
          </w:p>
        </w:tc>
        <w:tc>
          <w:tcPr>
            <w:tcW w:w="1543" w:type="dxa"/>
            <w:vAlign w:val="center"/>
          </w:tcPr>
          <w:p w14:paraId="229CE5A4" w14:textId="77777777" w:rsidR="00177442" w:rsidRPr="003673D7" w:rsidRDefault="00177442" w:rsidP="00AE6EA1">
            <w:pPr>
              <w:jc w:val="center"/>
              <w:rPr>
                <w:szCs w:val="21"/>
              </w:rPr>
            </w:pPr>
            <w:r w:rsidRPr="00527E23">
              <w:rPr>
                <w:sz w:val="24"/>
              </w:rPr>
              <w:t>BMC Musculoskelet Disord</w:t>
            </w:r>
          </w:p>
        </w:tc>
      </w:tr>
      <w:tr w:rsidR="00177442" w14:paraId="47023B50" w14:textId="77777777" w:rsidTr="00B43E77">
        <w:trPr>
          <w:trHeight w:val="459"/>
        </w:trPr>
        <w:tc>
          <w:tcPr>
            <w:tcW w:w="704" w:type="dxa"/>
            <w:vAlign w:val="center"/>
          </w:tcPr>
          <w:p w14:paraId="662A34AA" w14:textId="0B59E6D1" w:rsidR="00177442" w:rsidRDefault="00B43E77" w:rsidP="00AE6EA1">
            <w:pPr>
              <w:jc w:val="center"/>
              <w:rPr>
                <w:rFonts w:hint="eastAsia"/>
                <w:szCs w:val="21"/>
              </w:rPr>
            </w:pPr>
            <w:r>
              <w:rPr>
                <w:rFonts w:hint="eastAsia"/>
                <w:szCs w:val="21"/>
              </w:rPr>
              <w:t>3</w:t>
            </w:r>
          </w:p>
        </w:tc>
        <w:tc>
          <w:tcPr>
            <w:tcW w:w="1134" w:type="dxa"/>
            <w:vAlign w:val="center"/>
          </w:tcPr>
          <w:p w14:paraId="7C3350EB" w14:textId="77777777" w:rsidR="00177442" w:rsidRDefault="00177442" w:rsidP="00AE6EA1">
            <w:pPr>
              <w:jc w:val="center"/>
              <w:rPr>
                <w:rFonts w:hint="eastAsia"/>
                <w:szCs w:val="21"/>
              </w:rPr>
            </w:pPr>
            <w:r>
              <w:rPr>
                <w:rFonts w:hint="eastAsia"/>
                <w:szCs w:val="21"/>
              </w:rPr>
              <w:t>2</w:t>
            </w:r>
            <w:r>
              <w:rPr>
                <w:szCs w:val="21"/>
              </w:rPr>
              <w:t>019</w:t>
            </w:r>
          </w:p>
        </w:tc>
        <w:tc>
          <w:tcPr>
            <w:tcW w:w="3686" w:type="dxa"/>
            <w:vAlign w:val="center"/>
          </w:tcPr>
          <w:p w14:paraId="57B44E8A" w14:textId="77777777" w:rsidR="00177442" w:rsidRPr="003673D7" w:rsidRDefault="00177442" w:rsidP="00AE6EA1">
            <w:pPr>
              <w:jc w:val="center"/>
              <w:rPr>
                <w:szCs w:val="21"/>
              </w:rPr>
            </w:pPr>
            <w:hyperlink r:id="rId5" w:history="1">
              <w:r w:rsidRPr="00527E23">
                <w:rPr>
                  <w:sz w:val="24"/>
                </w:rPr>
                <w:t>Application of thromboelastography to </w:t>
              </w:r>
              <w:r w:rsidRPr="00527E23">
                <w:rPr>
                  <w:sz w:val="24"/>
                </w:rPr>
                <w:t>e</w:t>
              </w:r>
              <w:r w:rsidRPr="00527E23">
                <w:rPr>
                  <w:sz w:val="24"/>
                </w:rPr>
                <w:t>valuate the effect of different routes administration of tranexamic acid on coagulation function in total hip arthroplasty</w:t>
              </w:r>
            </w:hyperlink>
          </w:p>
        </w:tc>
        <w:tc>
          <w:tcPr>
            <w:tcW w:w="1275" w:type="dxa"/>
            <w:vAlign w:val="center"/>
          </w:tcPr>
          <w:p w14:paraId="3B35F80C" w14:textId="77777777" w:rsidR="00177442" w:rsidRDefault="00177442" w:rsidP="00AE6EA1">
            <w:pPr>
              <w:jc w:val="center"/>
              <w:rPr>
                <w:rFonts w:hint="eastAsia"/>
                <w:szCs w:val="21"/>
              </w:rPr>
            </w:pPr>
            <w:r>
              <w:rPr>
                <w:rFonts w:hint="eastAsia"/>
                <w:sz w:val="24"/>
              </w:rPr>
              <w:t>通讯作者</w:t>
            </w:r>
          </w:p>
        </w:tc>
        <w:tc>
          <w:tcPr>
            <w:tcW w:w="1543" w:type="dxa"/>
            <w:vAlign w:val="center"/>
          </w:tcPr>
          <w:p w14:paraId="2079BE20" w14:textId="77777777" w:rsidR="00177442" w:rsidRPr="003673D7" w:rsidRDefault="00177442" w:rsidP="00AE6EA1">
            <w:pPr>
              <w:jc w:val="center"/>
              <w:rPr>
                <w:szCs w:val="21"/>
              </w:rPr>
            </w:pPr>
            <w:r w:rsidRPr="00527E23">
              <w:rPr>
                <w:sz w:val="24"/>
              </w:rPr>
              <w:t>J Orthop Surg Res</w:t>
            </w:r>
          </w:p>
        </w:tc>
      </w:tr>
      <w:tr w:rsidR="00177442" w14:paraId="747B0B8C" w14:textId="77777777" w:rsidTr="00B43E77">
        <w:trPr>
          <w:trHeight w:val="459"/>
        </w:trPr>
        <w:tc>
          <w:tcPr>
            <w:tcW w:w="704" w:type="dxa"/>
            <w:vAlign w:val="center"/>
          </w:tcPr>
          <w:p w14:paraId="3BAA4B12" w14:textId="6339363B" w:rsidR="00177442" w:rsidRDefault="00B43E77" w:rsidP="00AE6EA1">
            <w:pPr>
              <w:jc w:val="center"/>
              <w:rPr>
                <w:rFonts w:hint="eastAsia"/>
                <w:szCs w:val="21"/>
              </w:rPr>
            </w:pPr>
            <w:r>
              <w:rPr>
                <w:rFonts w:hint="eastAsia"/>
                <w:szCs w:val="21"/>
              </w:rPr>
              <w:t>4</w:t>
            </w:r>
          </w:p>
        </w:tc>
        <w:tc>
          <w:tcPr>
            <w:tcW w:w="1134" w:type="dxa"/>
            <w:vAlign w:val="center"/>
          </w:tcPr>
          <w:p w14:paraId="0F0ED7AB" w14:textId="77777777" w:rsidR="00177442" w:rsidRDefault="00177442" w:rsidP="00AE6EA1">
            <w:pPr>
              <w:jc w:val="center"/>
              <w:rPr>
                <w:rFonts w:hint="eastAsia"/>
                <w:szCs w:val="21"/>
              </w:rPr>
            </w:pPr>
            <w:r>
              <w:rPr>
                <w:rFonts w:hint="eastAsia"/>
                <w:szCs w:val="21"/>
              </w:rPr>
              <w:t>2</w:t>
            </w:r>
            <w:r>
              <w:rPr>
                <w:szCs w:val="21"/>
              </w:rPr>
              <w:t>020</w:t>
            </w:r>
          </w:p>
        </w:tc>
        <w:tc>
          <w:tcPr>
            <w:tcW w:w="3686" w:type="dxa"/>
            <w:vAlign w:val="center"/>
          </w:tcPr>
          <w:p w14:paraId="477484B3" w14:textId="77777777" w:rsidR="00177442" w:rsidRPr="003673D7" w:rsidRDefault="00177442" w:rsidP="00AE6EA1">
            <w:pPr>
              <w:jc w:val="center"/>
              <w:rPr>
                <w:szCs w:val="21"/>
              </w:rPr>
            </w:pPr>
            <w:r w:rsidRPr="00117881">
              <w:rPr>
                <w:sz w:val="24"/>
              </w:rPr>
              <w:t>Differences in subchondral trabecular bone microstructure and finite element analysis-based biomechanical properties between osteoporosis and osteoarthritis</w:t>
            </w:r>
          </w:p>
        </w:tc>
        <w:tc>
          <w:tcPr>
            <w:tcW w:w="1275" w:type="dxa"/>
            <w:vAlign w:val="center"/>
          </w:tcPr>
          <w:p w14:paraId="5C13AF1A" w14:textId="77777777" w:rsidR="00177442" w:rsidRDefault="00177442" w:rsidP="00AE6EA1">
            <w:pPr>
              <w:jc w:val="center"/>
              <w:rPr>
                <w:rFonts w:hint="eastAsia"/>
                <w:szCs w:val="21"/>
              </w:rPr>
            </w:pPr>
            <w:r>
              <w:rPr>
                <w:rFonts w:hint="eastAsia"/>
                <w:szCs w:val="21"/>
              </w:rPr>
              <w:t>通讯作者</w:t>
            </w:r>
          </w:p>
        </w:tc>
        <w:tc>
          <w:tcPr>
            <w:tcW w:w="1543" w:type="dxa"/>
            <w:vAlign w:val="center"/>
          </w:tcPr>
          <w:p w14:paraId="7A315DBF" w14:textId="77777777" w:rsidR="00177442" w:rsidRPr="003673D7" w:rsidRDefault="00177442" w:rsidP="00AE6EA1">
            <w:pPr>
              <w:jc w:val="center"/>
              <w:rPr>
                <w:szCs w:val="21"/>
              </w:rPr>
            </w:pPr>
            <w:r w:rsidRPr="00117881">
              <w:rPr>
                <w:sz w:val="24"/>
              </w:rPr>
              <w:t>Journal of Orthopaedic Translation</w:t>
            </w:r>
          </w:p>
        </w:tc>
      </w:tr>
      <w:tr w:rsidR="00177442" w14:paraId="460448E5" w14:textId="77777777" w:rsidTr="00B43E77">
        <w:trPr>
          <w:trHeight w:val="459"/>
        </w:trPr>
        <w:tc>
          <w:tcPr>
            <w:tcW w:w="704" w:type="dxa"/>
            <w:vAlign w:val="center"/>
          </w:tcPr>
          <w:p w14:paraId="2F76F03F" w14:textId="1C620B76" w:rsidR="00177442" w:rsidRDefault="00B43E77" w:rsidP="00AE6EA1">
            <w:pPr>
              <w:jc w:val="center"/>
              <w:rPr>
                <w:rFonts w:hint="eastAsia"/>
                <w:szCs w:val="21"/>
              </w:rPr>
            </w:pPr>
            <w:r>
              <w:rPr>
                <w:szCs w:val="21"/>
              </w:rPr>
              <w:t>5</w:t>
            </w:r>
          </w:p>
        </w:tc>
        <w:tc>
          <w:tcPr>
            <w:tcW w:w="1134" w:type="dxa"/>
            <w:vAlign w:val="center"/>
          </w:tcPr>
          <w:p w14:paraId="00EB7A6E" w14:textId="77777777" w:rsidR="00177442" w:rsidRDefault="00177442" w:rsidP="00AE6EA1">
            <w:pPr>
              <w:jc w:val="center"/>
              <w:rPr>
                <w:rFonts w:hint="eastAsia"/>
                <w:szCs w:val="21"/>
              </w:rPr>
            </w:pPr>
            <w:r>
              <w:rPr>
                <w:rFonts w:hint="eastAsia"/>
                <w:szCs w:val="21"/>
              </w:rPr>
              <w:t>2</w:t>
            </w:r>
            <w:r>
              <w:rPr>
                <w:szCs w:val="21"/>
              </w:rPr>
              <w:t>020</w:t>
            </w:r>
          </w:p>
        </w:tc>
        <w:tc>
          <w:tcPr>
            <w:tcW w:w="3686" w:type="dxa"/>
            <w:vAlign w:val="center"/>
          </w:tcPr>
          <w:p w14:paraId="64C483C2" w14:textId="77777777" w:rsidR="00177442" w:rsidRPr="003673D7" w:rsidRDefault="00177442" w:rsidP="00AE6EA1">
            <w:pPr>
              <w:jc w:val="center"/>
              <w:rPr>
                <w:szCs w:val="21"/>
              </w:rPr>
            </w:pPr>
            <w:hyperlink r:id="rId6" w:history="1">
              <w:r w:rsidRPr="00527E23">
                <w:rPr>
                  <w:sz w:val="24"/>
                </w:rPr>
                <w:t>Articular Cartilage Degradation </w:t>
              </w:r>
              <w:r w:rsidRPr="00527E23">
                <w:rPr>
                  <w:sz w:val="24"/>
                </w:rPr>
                <w:lastRenderedPageBreak/>
                <w:t>and Aberrant Subchondral Bone Remodeling in Patients with Osteoarthritis and Osteoporosis</w:t>
              </w:r>
            </w:hyperlink>
          </w:p>
        </w:tc>
        <w:tc>
          <w:tcPr>
            <w:tcW w:w="1275" w:type="dxa"/>
            <w:vAlign w:val="center"/>
          </w:tcPr>
          <w:p w14:paraId="61FF935A" w14:textId="77777777" w:rsidR="00177442" w:rsidRDefault="00177442" w:rsidP="00AE6EA1">
            <w:pPr>
              <w:jc w:val="center"/>
              <w:rPr>
                <w:rFonts w:hint="eastAsia"/>
                <w:szCs w:val="21"/>
              </w:rPr>
            </w:pPr>
            <w:r>
              <w:rPr>
                <w:rFonts w:hint="eastAsia"/>
                <w:szCs w:val="21"/>
              </w:rPr>
              <w:lastRenderedPageBreak/>
              <w:t>通讯作者</w:t>
            </w:r>
          </w:p>
        </w:tc>
        <w:tc>
          <w:tcPr>
            <w:tcW w:w="1543" w:type="dxa"/>
            <w:vAlign w:val="center"/>
          </w:tcPr>
          <w:p w14:paraId="24C4BBE3" w14:textId="77777777" w:rsidR="00177442" w:rsidRPr="003673D7" w:rsidRDefault="00177442" w:rsidP="00AE6EA1">
            <w:pPr>
              <w:jc w:val="center"/>
              <w:rPr>
                <w:szCs w:val="21"/>
              </w:rPr>
            </w:pPr>
            <w:r w:rsidRPr="00527E23">
              <w:rPr>
                <w:sz w:val="24"/>
              </w:rPr>
              <w:t xml:space="preserve">J Bone </w:t>
            </w:r>
            <w:r w:rsidRPr="00527E23">
              <w:rPr>
                <w:sz w:val="24"/>
              </w:rPr>
              <w:lastRenderedPageBreak/>
              <w:t>Miner Res 2020 03;353(3)</w:t>
            </w:r>
          </w:p>
        </w:tc>
      </w:tr>
      <w:tr w:rsidR="00177442" w14:paraId="40ABD281" w14:textId="77777777" w:rsidTr="00B43E77">
        <w:trPr>
          <w:trHeight w:val="459"/>
        </w:trPr>
        <w:tc>
          <w:tcPr>
            <w:tcW w:w="704" w:type="dxa"/>
            <w:vAlign w:val="center"/>
          </w:tcPr>
          <w:p w14:paraId="2D6D573A" w14:textId="5C91C78C" w:rsidR="00177442" w:rsidRDefault="00B43E77" w:rsidP="00AE6EA1">
            <w:pPr>
              <w:jc w:val="center"/>
              <w:rPr>
                <w:rFonts w:hint="eastAsia"/>
                <w:szCs w:val="21"/>
              </w:rPr>
            </w:pPr>
            <w:r>
              <w:rPr>
                <w:szCs w:val="21"/>
              </w:rPr>
              <w:lastRenderedPageBreak/>
              <w:t>6</w:t>
            </w:r>
          </w:p>
        </w:tc>
        <w:tc>
          <w:tcPr>
            <w:tcW w:w="1134" w:type="dxa"/>
            <w:vAlign w:val="center"/>
          </w:tcPr>
          <w:p w14:paraId="56B82456" w14:textId="77777777" w:rsidR="00177442" w:rsidRDefault="00177442" w:rsidP="00AE6EA1">
            <w:pPr>
              <w:jc w:val="center"/>
              <w:rPr>
                <w:rFonts w:hint="eastAsia"/>
                <w:szCs w:val="21"/>
              </w:rPr>
            </w:pPr>
            <w:r>
              <w:rPr>
                <w:rFonts w:hint="eastAsia"/>
                <w:szCs w:val="21"/>
              </w:rPr>
              <w:t>2015</w:t>
            </w:r>
          </w:p>
        </w:tc>
        <w:tc>
          <w:tcPr>
            <w:tcW w:w="3686" w:type="dxa"/>
            <w:vAlign w:val="center"/>
          </w:tcPr>
          <w:p w14:paraId="7156D008" w14:textId="77777777" w:rsidR="00177442" w:rsidRPr="00527E23" w:rsidRDefault="00177442" w:rsidP="00AE6EA1">
            <w:pPr>
              <w:jc w:val="center"/>
              <w:rPr>
                <w:sz w:val="24"/>
              </w:rPr>
            </w:pPr>
            <w:r>
              <w:rPr>
                <w:rFonts w:hint="eastAsia"/>
                <w:szCs w:val="21"/>
              </w:rPr>
              <w:t>《临床骨科学》</w:t>
            </w:r>
          </w:p>
        </w:tc>
        <w:tc>
          <w:tcPr>
            <w:tcW w:w="1275" w:type="dxa"/>
            <w:vAlign w:val="center"/>
          </w:tcPr>
          <w:p w14:paraId="2A77A61D" w14:textId="77777777" w:rsidR="00177442" w:rsidRDefault="00177442" w:rsidP="00AE6EA1">
            <w:pPr>
              <w:jc w:val="center"/>
              <w:rPr>
                <w:rFonts w:hint="eastAsia"/>
                <w:szCs w:val="21"/>
              </w:rPr>
            </w:pPr>
            <w:r>
              <w:rPr>
                <w:rFonts w:hint="eastAsia"/>
                <w:szCs w:val="21"/>
              </w:rPr>
              <w:t>主编</w:t>
            </w:r>
          </w:p>
        </w:tc>
        <w:tc>
          <w:tcPr>
            <w:tcW w:w="1543" w:type="dxa"/>
            <w:vAlign w:val="center"/>
          </w:tcPr>
          <w:p w14:paraId="4B2C6CE4" w14:textId="77777777" w:rsidR="00177442" w:rsidRPr="00527E23" w:rsidRDefault="00177442" w:rsidP="00AE6EA1">
            <w:pPr>
              <w:jc w:val="center"/>
              <w:rPr>
                <w:sz w:val="24"/>
              </w:rPr>
            </w:pPr>
            <w:r>
              <w:rPr>
                <w:rFonts w:hint="eastAsia"/>
                <w:szCs w:val="21"/>
              </w:rPr>
              <w:t>天津科学技术出版社</w:t>
            </w:r>
          </w:p>
        </w:tc>
      </w:tr>
    </w:tbl>
    <w:p w14:paraId="06AEBF69" w14:textId="77777777" w:rsidR="001F4F79" w:rsidRDefault="001F4F79"/>
    <w:sectPr w:rsidR="001F4F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简体">
    <w:altName w:val="宋体"/>
    <w:charset w:val="86"/>
    <w:family w:val="auto"/>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F79"/>
    <w:rsid w:val="00177442"/>
    <w:rsid w:val="00190B39"/>
    <w:rsid w:val="001F4F79"/>
    <w:rsid w:val="001F6504"/>
    <w:rsid w:val="00236D6C"/>
    <w:rsid w:val="00311833"/>
    <w:rsid w:val="00377C6D"/>
    <w:rsid w:val="006579B0"/>
    <w:rsid w:val="00694EAD"/>
    <w:rsid w:val="008009CB"/>
    <w:rsid w:val="00815A64"/>
    <w:rsid w:val="00944D86"/>
    <w:rsid w:val="00970F6D"/>
    <w:rsid w:val="00A25256"/>
    <w:rsid w:val="00A27819"/>
    <w:rsid w:val="00B43E77"/>
    <w:rsid w:val="00B700DF"/>
    <w:rsid w:val="00B85FF3"/>
    <w:rsid w:val="00ED6571"/>
    <w:rsid w:val="00F42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D39"/>
  <w15:chartTrackingRefBased/>
  <w15:docId w15:val="{E78C1F25-1946-F24B-8C53-12668FC0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46579">
      <w:bodyDiv w:val="1"/>
      <w:marLeft w:val="0"/>
      <w:marRight w:val="0"/>
      <w:marTop w:val="0"/>
      <w:marBottom w:val="0"/>
      <w:divBdr>
        <w:top w:val="none" w:sz="0" w:space="0" w:color="auto"/>
        <w:left w:val="none" w:sz="0" w:space="0" w:color="auto"/>
        <w:bottom w:val="none" w:sz="0" w:space="0" w:color="auto"/>
        <w:right w:val="none" w:sz="0" w:space="0" w:color="auto"/>
      </w:divBdr>
    </w:div>
    <w:div w:id="858547722">
      <w:bodyDiv w:val="1"/>
      <w:marLeft w:val="0"/>
      <w:marRight w:val="0"/>
      <w:marTop w:val="0"/>
      <w:marBottom w:val="0"/>
      <w:divBdr>
        <w:top w:val="none" w:sz="0" w:space="0" w:color="auto"/>
        <w:left w:val="none" w:sz="0" w:space="0" w:color="auto"/>
        <w:bottom w:val="none" w:sz="0" w:space="0" w:color="auto"/>
        <w:right w:val="none" w:sz="0" w:space="0" w:color="auto"/>
      </w:divBdr>
    </w:div>
    <w:div w:id="139778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ubmed.ncbi.nlm.nih.gov/31692085/?utm_source=gquery&amp;utm_medium=referral&amp;utm_campaign=CitationSensor?otool=None" TargetMode="External"/><Relationship Id="rId5" Type="http://schemas.openxmlformats.org/officeDocument/2006/relationships/hyperlink" Target="https://pubmed.ncbi.nlm.nih.gov/31829245/?utm_source=gquery&amp;utm_medium=referral&amp;utm_campaign=CitationSensor?otool=None"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78E3-BB7F-4DF3-8D9D-E664B64E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615516327@qq.com</dc:creator>
  <cp:keywords/>
  <dc:description/>
  <cp:lastModifiedBy>峰 李</cp:lastModifiedBy>
  <cp:revision>6</cp:revision>
  <dcterms:created xsi:type="dcterms:W3CDTF">2022-03-28T13:38:00Z</dcterms:created>
  <dcterms:modified xsi:type="dcterms:W3CDTF">2022-03-28T14:34:00Z</dcterms:modified>
</cp:coreProperties>
</file>