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04BAAFD7"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r w:rsidR="00BB0E12" w:rsidRPr="00D45315">
        <w:rPr>
          <w:rFonts w:ascii="宋体" w:hAnsi="宋体" w:cs="宋体" w:hint="eastAsia"/>
          <w:b/>
          <w:bCs/>
          <w:kern w:val="0"/>
          <w:sz w:val="32"/>
          <w:szCs w:val="32"/>
        </w:rPr>
        <w:t>（第</w:t>
      </w:r>
      <w:r w:rsidR="00F43744">
        <w:rPr>
          <w:rFonts w:ascii="宋体" w:hAnsi="宋体" w:cs="宋体" w:hint="eastAsia"/>
          <w:b/>
          <w:bCs/>
          <w:kern w:val="0"/>
          <w:sz w:val="32"/>
          <w:szCs w:val="32"/>
        </w:rPr>
        <w:t>四</w:t>
      </w:r>
      <w:r w:rsidR="00BB0E12" w:rsidRPr="00D45315">
        <w:rPr>
          <w:rFonts w:ascii="宋体" w:hAnsi="宋体" w:cs="宋体" w:hint="eastAsia"/>
          <w:b/>
          <w:bCs/>
          <w:kern w:val="0"/>
          <w:sz w:val="32"/>
          <w:szCs w:val="32"/>
        </w:rPr>
        <w:t>次）</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w:t>
      </w:r>
      <w:proofErr w:type="gramStart"/>
      <w:r w:rsidR="009148B7">
        <w:rPr>
          <w:rFonts w:ascii="宋体" w:hAnsi="宋体" w:cs="宋体" w:hint="eastAsia"/>
          <w:kern w:val="0"/>
          <w:sz w:val="24"/>
          <w:szCs w:val="24"/>
        </w:rPr>
        <w:t>维修维保服务</w:t>
      </w:r>
      <w:proofErr w:type="gramEnd"/>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3BE7148C" w14:textId="276BE0B7" w:rsidR="00D45315" w:rsidRPr="00BB0E12" w:rsidRDefault="00BB0E12" w:rsidP="00D45315">
      <w:pPr>
        <w:widowControl/>
        <w:ind w:firstLineChars="200" w:firstLine="482"/>
        <w:rPr>
          <w:rFonts w:ascii="宋体" w:hAnsi="宋体" w:cs="宋体"/>
          <w:kern w:val="0"/>
          <w:szCs w:val="21"/>
        </w:rPr>
      </w:pPr>
      <w:r w:rsidRPr="006A2B64">
        <w:rPr>
          <w:rFonts w:ascii="宋体" w:hAnsi="宋体" w:cs="宋体" w:hint="eastAsia"/>
          <w:b/>
          <w:color w:val="FF0000"/>
          <w:kern w:val="0"/>
          <w:sz w:val="24"/>
          <w:szCs w:val="24"/>
        </w:rPr>
        <w:t>因报名供应商数量不足，</w:t>
      </w:r>
      <w:r>
        <w:rPr>
          <w:rFonts w:ascii="宋体" w:hAnsi="宋体" w:cs="宋体" w:hint="eastAsia"/>
          <w:b/>
          <w:color w:val="FF0000"/>
          <w:kern w:val="0"/>
          <w:sz w:val="24"/>
          <w:szCs w:val="24"/>
        </w:rPr>
        <w:t>下列</w:t>
      </w:r>
      <w:r w:rsidRPr="006A2B64">
        <w:rPr>
          <w:rFonts w:ascii="宋体" w:hAnsi="宋体" w:cs="宋体" w:hint="eastAsia"/>
          <w:b/>
          <w:color w:val="FF0000"/>
          <w:kern w:val="0"/>
          <w:sz w:val="24"/>
          <w:szCs w:val="24"/>
        </w:rPr>
        <w:t>项目再次进行报名。</w:t>
      </w:r>
      <w:r>
        <w:rPr>
          <w:rFonts w:ascii="宋体" w:hAnsi="宋体" w:cs="宋体" w:hint="eastAsia"/>
          <w:b/>
          <w:color w:val="FF0000"/>
          <w:kern w:val="0"/>
          <w:sz w:val="24"/>
          <w:szCs w:val="24"/>
        </w:rPr>
        <w:t>再次报名将沿用精彩纵横报名平台的采购项目编号（</w:t>
      </w:r>
      <w:r w:rsidRPr="006A2B64">
        <w:rPr>
          <w:rFonts w:ascii="宋体" w:hAnsi="宋体" w:cs="宋体"/>
          <w:b/>
          <w:color w:val="FF0000"/>
          <w:kern w:val="0"/>
          <w:sz w:val="24"/>
          <w:szCs w:val="24"/>
        </w:rPr>
        <w:t>NDYFY-JT202</w:t>
      </w:r>
      <w:r>
        <w:rPr>
          <w:rFonts w:ascii="宋体" w:hAnsi="宋体" w:cs="宋体" w:hint="eastAsia"/>
          <w:b/>
          <w:color w:val="FF0000"/>
          <w:kern w:val="0"/>
          <w:sz w:val="24"/>
          <w:szCs w:val="24"/>
        </w:rPr>
        <w:t>XXXXXXX），</w:t>
      </w:r>
      <w:r w:rsidRPr="006A2B64">
        <w:rPr>
          <w:rFonts w:ascii="宋体" w:hAnsi="宋体" w:cs="宋体" w:hint="eastAsia"/>
          <w:b/>
          <w:color w:val="FF0000"/>
          <w:kern w:val="0"/>
          <w:sz w:val="24"/>
          <w:szCs w:val="24"/>
        </w:rPr>
        <w:t>已报名成功的供应商不需要再次报名。</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782" w:type="dxa"/>
        <w:jc w:val="center"/>
        <w:tblLook w:val="04A0" w:firstRow="1" w:lastRow="0" w:firstColumn="1" w:lastColumn="0" w:noHBand="0" w:noVBand="1"/>
      </w:tblPr>
      <w:tblGrid>
        <w:gridCol w:w="835"/>
        <w:gridCol w:w="2127"/>
        <w:gridCol w:w="3440"/>
        <w:gridCol w:w="1112"/>
        <w:gridCol w:w="1134"/>
        <w:gridCol w:w="1134"/>
      </w:tblGrid>
      <w:tr w:rsidR="002B123C" w:rsidRPr="002B123C" w14:paraId="4166A56B" w14:textId="77777777" w:rsidTr="00BB0E12">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F43744" w:rsidRPr="002B123C" w14:paraId="1632DD84" w14:textId="77777777" w:rsidTr="0098495F">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9E4D7D5" w14:textId="2E7FA00E" w:rsidR="00F43744" w:rsidRPr="00173246" w:rsidRDefault="00F43744" w:rsidP="00F43744">
            <w:pPr>
              <w:widowControl/>
              <w:jc w:val="center"/>
              <w:rPr>
                <w:rFonts w:ascii="仿宋" w:eastAsia="仿宋" w:hAnsi="仿宋"/>
                <w:color w:val="000000"/>
              </w:rPr>
            </w:pPr>
            <w:r>
              <w:rPr>
                <w:rFonts w:ascii="仿宋" w:eastAsia="仿宋" w:hAnsi="仿宋" w:hint="eastAsia"/>
                <w:color w:val="000000"/>
              </w:rPr>
              <w:t>1</w:t>
            </w:r>
          </w:p>
        </w:tc>
        <w:tc>
          <w:tcPr>
            <w:tcW w:w="2127" w:type="dxa"/>
            <w:tcBorders>
              <w:top w:val="nil"/>
              <w:left w:val="nil"/>
              <w:bottom w:val="single" w:sz="4" w:space="0" w:color="auto"/>
              <w:right w:val="single" w:sz="4" w:space="0" w:color="auto"/>
            </w:tcBorders>
            <w:shd w:val="clear" w:color="auto" w:fill="auto"/>
            <w:vAlign w:val="center"/>
            <w:hideMark/>
          </w:tcPr>
          <w:p w14:paraId="7B38D7AC" w14:textId="6E21A62A" w:rsidR="00F43744" w:rsidRPr="00173246" w:rsidRDefault="00F43744" w:rsidP="00F43744">
            <w:pPr>
              <w:widowControl/>
              <w:jc w:val="center"/>
              <w:rPr>
                <w:color w:val="000000"/>
                <w:szCs w:val="21"/>
              </w:rPr>
            </w:pPr>
            <w:r w:rsidRPr="00173246">
              <w:rPr>
                <w:rFonts w:hint="eastAsia"/>
                <w:color w:val="000000"/>
                <w:szCs w:val="21"/>
              </w:rPr>
              <w:t>外事办（中乍友谊医院对口合作儿科建设项目）</w:t>
            </w:r>
          </w:p>
        </w:tc>
        <w:tc>
          <w:tcPr>
            <w:tcW w:w="3440" w:type="dxa"/>
            <w:tcBorders>
              <w:top w:val="nil"/>
              <w:left w:val="nil"/>
              <w:bottom w:val="single" w:sz="4" w:space="0" w:color="auto"/>
              <w:right w:val="single" w:sz="4" w:space="0" w:color="auto"/>
            </w:tcBorders>
            <w:shd w:val="clear" w:color="auto" w:fill="auto"/>
            <w:vAlign w:val="center"/>
            <w:hideMark/>
          </w:tcPr>
          <w:p w14:paraId="4EB6E4C2" w14:textId="75E350B7" w:rsidR="00F43744" w:rsidRPr="00173246" w:rsidRDefault="00F43744" w:rsidP="00F43744">
            <w:pPr>
              <w:widowControl/>
              <w:jc w:val="center"/>
              <w:rPr>
                <w:color w:val="000000"/>
                <w:szCs w:val="21"/>
              </w:rPr>
            </w:pPr>
            <w:r w:rsidRPr="00173246">
              <w:rPr>
                <w:rFonts w:hint="eastAsia"/>
                <w:color w:val="000000"/>
                <w:szCs w:val="21"/>
              </w:rPr>
              <w:t>电动负压吸引器</w:t>
            </w:r>
          </w:p>
        </w:tc>
        <w:tc>
          <w:tcPr>
            <w:tcW w:w="1112" w:type="dxa"/>
            <w:tcBorders>
              <w:top w:val="nil"/>
              <w:left w:val="nil"/>
              <w:bottom w:val="single" w:sz="4" w:space="0" w:color="auto"/>
              <w:right w:val="single" w:sz="4" w:space="0" w:color="auto"/>
            </w:tcBorders>
            <w:shd w:val="clear" w:color="auto" w:fill="auto"/>
            <w:vAlign w:val="center"/>
            <w:hideMark/>
          </w:tcPr>
          <w:p w14:paraId="5972C94E" w14:textId="0945C476" w:rsidR="00F43744" w:rsidRPr="00173246" w:rsidRDefault="00F43744" w:rsidP="00F43744">
            <w:pPr>
              <w:widowControl/>
              <w:jc w:val="center"/>
              <w:rPr>
                <w:rFonts w:ascii="仿宋" w:eastAsia="仿宋" w:hAnsi="仿宋"/>
                <w:color w:val="000000"/>
              </w:rPr>
            </w:pPr>
            <w:r w:rsidRPr="00173246">
              <w:rPr>
                <w:rFonts w:ascii="仿宋" w:eastAsia="仿宋" w:hAnsi="仿宋" w:hint="eastAsia"/>
                <w:color w:val="000000"/>
              </w:rPr>
              <w:t>3</w:t>
            </w:r>
          </w:p>
        </w:tc>
        <w:tc>
          <w:tcPr>
            <w:tcW w:w="1134" w:type="dxa"/>
            <w:tcBorders>
              <w:top w:val="nil"/>
              <w:left w:val="nil"/>
              <w:bottom w:val="single" w:sz="4" w:space="0" w:color="auto"/>
              <w:right w:val="single" w:sz="4" w:space="0" w:color="auto"/>
            </w:tcBorders>
            <w:shd w:val="clear" w:color="auto" w:fill="auto"/>
            <w:vAlign w:val="center"/>
            <w:hideMark/>
          </w:tcPr>
          <w:p w14:paraId="23A1A595" w14:textId="7E529251" w:rsidR="00F43744" w:rsidRPr="00173246" w:rsidRDefault="00F43744" w:rsidP="00F43744">
            <w:pPr>
              <w:widowControl/>
              <w:jc w:val="center"/>
              <w:rPr>
                <w:rFonts w:ascii="仿宋" w:eastAsia="仿宋" w:hAnsi="仿宋"/>
                <w:color w:val="000000"/>
              </w:rPr>
            </w:pPr>
            <w:r w:rsidRPr="00173246">
              <w:rPr>
                <w:rFonts w:ascii="仿宋" w:eastAsia="仿宋" w:hAnsi="仿宋" w:hint="eastAsia"/>
                <w:color w:val="000000"/>
              </w:rPr>
              <w:t>0.089</w:t>
            </w:r>
          </w:p>
        </w:tc>
        <w:tc>
          <w:tcPr>
            <w:tcW w:w="1134" w:type="dxa"/>
            <w:tcBorders>
              <w:top w:val="nil"/>
              <w:left w:val="nil"/>
              <w:bottom w:val="single" w:sz="4" w:space="0" w:color="auto"/>
              <w:right w:val="single" w:sz="4" w:space="0" w:color="auto"/>
            </w:tcBorders>
            <w:shd w:val="clear" w:color="auto" w:fill="auto"/>
            <w:vAlign w:val="center"/>
            <w:hideMark/>
          </w:tcPr>
          <w:p w14:paraId="0B59FC5B" w14:textId="40A73034" w:rsidR="00F43744" w:rsidRPr="00173246" w:rsidRDefault="00F43744" w:rsidP="00F43744">
            <w:pPr>
              <w:widowControl/>
              <w:jc w:val="center"/>
              <w:rPr>
                <w:rFonts w:ascii="仿宋" w:eastAsia="仿宋" w:hAnsi="仿宋"/>
                <w:color w:val="000000"/>
              </w:rPr>
            </w:pPr>
            <w:r w:rsidRPr="00173246">
              <w:rPr>
                <w:rFonts w:ascii="仿宋" w:eastAsia="仿宋" w:hAnsi="仿宋" w:hint="eastAsia"/>
                <w:color w:val="000000"/>
              </w:rPr>
              <w:t>0.267</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proofErr w:type="gramStart"/>
      <w:r w:rsidR="005B237F" w:rsidRPr="005B237F">
        <w:rPr>
          <w:rFonts w:ascii="宋体" w:hAnsi="宋体" w:cs="宋体" w:hint="eastAsia"/>
          <w:color w:val="FF0000"/>
          <w:sz w:val="22"/>
        </w:rPr>
        <w:t>维保类</w:t>
      </w:r>
      <w:proofErr w:type="gramEnd"/>
      <w:r w:rsidR="005B237F" w:rsidRPr="005B237F">
        <w:rPr>
          <w:rFonts w:ascii="宋体" w:hAnsi="宋体" w:cs="宋体" w:hint="eastAsia"/>
          <w:color w:val="FF0000"/>
          <w:sz w:val="22"/>
        </w:rPr>
        <w:t>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lastRenderedPageBreak/>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14:paraId="234A0D10" w14:textId="77777777" w:rsidR="00F128CF" w:rsidRPr="001B6A98" w:rsidRDefault="00F43744"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F43744"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w:t>
      </w:r>
      <w:proofErr w:type="gramStart"/>
      <w:r w:rsidR="003372DB" w:rsidRPr="001844DD">
        <w:rPr>
          <w:rFonts w:ascii="宋体" w:hAnsi="宋体" w:cs="宋体" w:hint="eastAsia"/>
          <w:kern w:val="0"/>
          <w:sz w:val="22"/>
        </w:rPr>
        <w:t>入成交</w:t>
      </w:r>
      <w:proofErr w:type="gramEnd"/>
      <w:r w:rsidR="003372DB" w:rsidRPr="001844DD">
        <w:rPr>
          <w:rFonts w:ascii="宋体" w:hAnsi="宋体" w:cs="宋体" w:hint="eastAsia"/>
          <w:kern w:val="0"/>
          <w:sz w:val="22"/>
        </w:rPr>
        <w:t>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3EA51265"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F43744">
        <w:rPr>
          <w:rFonts w:ascii="宋体" w:hAnsi="宋体" w:cs="宋体"/>
          <w:kern w:val="0"/>
          <w:sz w:val="28"/>
          <w:szCs w:val="28"/>
        </w:rPr>
        <w:t>6</w:t>
      </w:r>
      <w:r w:rsidR="00FE4C9A" w:rsidRPr="0061696E">
        <w:rPr>
          <w:rFonts w:ascii="宋体" w:hAnsi="宋体" w:cs="宋体" w:hint="eastAsia"/>
          <w:kern w:val="0"/>
          <w:sz w:val="28"/>
          <w:szCs w:val="28"/>
        </w:rPr>
        <w:t>月</w:t>
      </w:r>
      <w:r w:rsidR="00F43744">
        <w:rPr>
          <w:rFonts w:ascii="宋体" w:hAnsi="宋体" w:cs="宋体"/>
          <w:kern w:val="0"/>
          <w:sz w:val="28"/>
          <w:szCs w:val="28"/>
        </w:rPr>
        <w:t>30</w:t>
      </w:r>
      <w:r w:rsidR="00FE4C9A" w:rsidRPr="0061696E">
        <w:rPr>
          <w:rFonts w:ascii="宋体" w:hAnsi="宋体" w:cs="宋体" w:hint="eastAsia"/>
          <w:kern w:val="0"/>
          <w:sz w:val="28"/>
          <w:szCs w:val="28"/>
        </w:rPr>
        <w:t>日至</w:t>
      </w:r>
      <w:r w:rsidR="00F43744">
        <w:rPr>
          <w:rFonts w:ascii="宋体" w:hAnsi="宋体" w:cs="宋体"/>
          <w:kern w:val="0"/>
          <w:sz w:val="28"/>
          <w:szCs w:val="28"/>
        </w:rPr>
        <w:t>7</w:t>
      </w:r>
      <w:r w:rsidR="00FE4C9A" w:rsidRPr="0061696E">
        <w:rPr>
          <w:rFonts w:ascii="宋体" w:hAnsi="宋体" w:cs="宋体" w:hint="eastAsia"/>
          <w:kern w:val="0"/>
          <w:sz w:val="28"/>
          <w:szCs w:val="28"/>
        </w:rPr>
        <w:t>月</w:t>
      </w:r>
      <w:r w:rsidR="00F43744">
        <w:rPr>
          <w:rFonts w:ascii="宋体" w:hAnsi="宋体" w:cs="宋体"/>
          <w:kern w:val="0"/>
          <w:sz w:val="28"/>
          <w:szCs w:val="28"/>
        </w:rPr>
        <w:t>7</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lastRenderedPageBreak/>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rsidSect="00DC525B">
          <w:pgSz w:w="11906" w:h="16838"/>
          <w:pgMar w:top="1134"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3FE9"/>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246"/>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6891"/>
    <w:rsid w:val="00595118"/>
    <w:rsid w:val="005A3903"/>
    <w:rsid w:val="005B237F"/>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54D7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4302"/>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5D8E"/>
    <w:rsid w:val="00BA6874"/>
    <w:rsid w:val="00BA746D"/>
    <w:rsid w:val="00BB0E12"/>
    <w:rsid w:val="00BC44DE"/>
    <w:rsid w:val="00BD013F"/>
    <w:rsid w:val="00BD1397"/>
    <w:rsid w:val="00BE2C01"/>
    <w:rsid w:val="00BF0FE7"/>
    <w:rsid w:val="00C01732"/>
    <w:rsid w:val="00C10516"/>
    <w:rsid w:val="00C15DD6"/>
    <w:rsid w:val="00C17244"/>
    <w:rsid w:val="00C226BD"/>
    <w:rsid w:val="00C228C2"/>
    <w:rsid w:val="00C35A29"/>
    <w:rsid w:val="00C4198E"/>
    <w:rsid w:val="00C41DC8"/>
    <w:rsid w:val="00C46D2C"/>
    <w:rsid w:val="00C5092D"/>
    <w:rsid w:val="00C515A3"/>
    <w:rsid w:val="00C53519"/>
    <w:rsid w:val="00C55174"/>
    <w:rsid w:val="00C62118"/>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4425"/>
    <w:rsid w:val="00D65FF5"/>
    <w:rsid w:val="00D66B57"/>
    <w:rsid w:val="00D81C65"/>
    <w:rsid w:val="00D82908"/>
    <w:rsid w:val="00D90476"/>
    <w:rsid w:val="00D9218A"/>
    <w:rsid w:val="00DA05EF"/>
    <w:rsid w:val="00DA27CC"/>
    <w:rsid w:val="00DA4AC5"/>
    <w:rsid w:val="00DB1AC3"/>
    <w:rsid w:val="00DB5B28"/>
    <w:rsid w:val="00DB7788"/>
    <w:rsid w:val="00DC525B"/>
    <w:rsid w:val="00DC62F9"/>
    <w:rsid w:val="00DD0096"/>
    <w:rsid w:val="00DD21F9"/>
    <w:rsid w:val="00DD4FB3"/>
    <w:rsid w:val="00DD62A3"/>
    <w:rsid w:val="00DE75CA"/>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3744"/>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5</Pages>
  <Words>482</Words>
  <Characters>2749</Characters>
  <Application>Microsoft Office Word</Application>
  <DocSecurity>0</DocSecurity>
  <Lines>22</Lines>
  <Paragraphs>6</Paragraphs>
  <ScaleCrop>false</ScaleCrop>
  <Company>Microsoft</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76</cp:revision>
  <cp:lastPrinted>2022-05-31T09:34:00Z</cp:lastPrinted>
  <dcterms:created xsi:type="dcterms:W3CDTF">2021-03-16T09:08:00Z</dcterms:created>
  <dcterms:modified xsi:type="dcterms:W3CDTF">2022-06-30T00:46:00Z</dcterms:modified>
</cp:coreProperties>
</file>